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0E1819" w:rsidRDefault="0094424E" w:rsidP="00D44968">
      <w:pPr>
        <w:suppressLineNumbers/>
        <w:rPr>
          <w:rtl/>
        </w:rPr>
      </w:pPr>
      <w:r w:rsidRPr="000E1819">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0E1819">
        <w:trPr>
          <w:jc w:val="center"/>
        </w:trPr>
        <w:tc>
          <w:tcPr>
            <w:tcW w:w="743" w:type="dxa"/>
          </w:tcPr>
          <w:p w:rsidR="0094424E" w:rsidRPr="000E1819" w:rsidRDefault="00064651" w:rsidP="00D44968">
            <w:pPr>
              <w:suppressLineNumbers/>
              <w:jc w:val="both"/>
              <w:rPr>
                <w:rFonts w:ascii="Arial" w:hAnsi="Arial"/>
                <w:b/>
                <w:bCs/>
                <w:rtl/>
              </w:rPr>
            </w:pPr>
            <w:r w:rsidRPr="000E1819">
              <w:rPr>
                <w:rFonts w:ascii="Arial" w:hAnsi="Arial" w:hint="cs"/>
                <w:b/>
                <w:bCs/>
                <w:rtl/>
              </w:rPr>
              <w:t>ל</w:t>
            </w:r>
            <w:r w:rsidR="0094424E" w:rsidRPr="000E1819">
              <w:rPr>
                <w:rFonts w:ascii="Arial" w:hAnsi="Arial"/>
                <w:b/>
                <w:bCs/>
                <w:rtl/>
              </w:rPr>
              <w:t xml:space="preserve">פני </w:t>
            </w:r>
          </w:p>
        </w:tc>
        <w:tc>
          <w:tcPr>
            <w:tcW w:w="8077" w:type="dxa"/>
            <w:gridSpan w:val="2"/>
          </w:tcPr>
          <w:p w:rsidR="0094424E" w:rsidRPr="000E1819" w:rsidRDefault="000529D2" w:rsidP="00D44968">
            <w:pPr>
              <w:suppressLineNumbers/>
              <w:rPr>
                <w:rFonts w:ascii="Arial" w:hAnsi="Arial"/>
                <w:b/>
                <w:bCs/>
                <w:rtl/>
              </w:rPr>
            </w:pPr>
            <w:r w:rsidRPr="000E1819">
              <w:rPr>
                <w:rFonts w:ascii="Arial" w:hAnsi="Arial" w:hint="cs"/>
                <w:b/>
                <w:bCs/>
                <w:rtl/>
              </w:rPr>
              <w:t>כבוד</w:t>
            </w:r>
            <w:r w:rsidR="0094424E" w:rsidRPr="000E1819">
              <w:rPr>
                <w:rFonts w:ascii="Arial" w:hAnsi="Arial" w:hint="cs"/>
                <w:b/>
                <w:bCs/>
                <w:rtl/>
              </w:rPr>
              <w:t xml:space="preserve"> ה</w:t>
            </w:r>
            <w:r w:rsidRPr="000E1819">
              <w:rPr>
                <w:rFonts w:ascii="Arial" w:hAnsi="Arial"/>
                <w:b/>
                <w:bCs/>
                <w:rtl/>
              </w:rPr>
              <w:t>שופטת</w:t>
            </w:r>
            <w:r w:rsidR="0094424E" w:rsidRPr="000E1819">
              <w:rPr>
                <w:rFonts w:ascii="Arial" w:hAnsi="Arial" w:hint="cs"/>
                <w:b/>
                <w:bCs/>
                <w:rtl/>
              </w:rPr>
              <w:t xml:space="preserve">  </w:t>
            </w:r>
            <w:r w:rsidRPr="000E1819">
              <w:rPr>
                <w:rFonts w:ascii="Arial" w:hAnsi="Arial"/>
                <w:b/>
                <w:bCs/>
                <w:rtl/>
              </w:rPr>
              <w:t>הילה גורביץ עובדיה</w:t>
            </w:r>
          </w:p>
          <w:p w:rsidR="0094424E" w:rsidRPr="000E1819" w:rsidRDefault="0094424E" w:rsidP="00D44968">
            <w:pPr>
              <w:suppressLineNumbers/>
              <w:rPr>
                <w:rFonts w:ascii="Arial" w:hAnsi="Arial" w:cs="FrankRuehl"/>
                <w:sz w:val="28"/>
                <w:szCs w:val="28"/>
                <w:highlight w:val="yellow"/>
              </w:rPr>
            </w:pPr>
          </w:p>
        </w:tc>
      </w:tr>
      <w:tr w:rsidR="0094424E" w:rsidRPr="000E1819" w:rsidTr="00465D36">
        <w:trPr>
          <w:jc w:val="center"/>
        </w:trPr>
        <w:tc>
          <w:tcPr>
            <w:tcW w:w="3249" w:type="dxa"/>
            <w:gridSpan w:val="2"/>
          </w:tcPr>
          <w:p w:rsidR="00B41FA0" w:rsidRPr="000E1819" w:rsidRDefault="00462E90" w:rsidP="00B23645">
            <w:pPr>
              <w:suppressLineNumbers/>
              <w:rPr>
                <w:rFonts w:ascii="Arial" w:hAnsi="Arial"/>
                <w:b/>
                <w:bCs/>
                <w:noProof w:val="0"/>
                <w:sz w:val="26"/>
                <w:szCs w:val="26"/>
                <w:rtl/>
              </w:rPr>
            </w:pPr>
            <w:r w:rsidRPr="000E1819">
              <w:rPr>
                <w:rFonts w:ascii="Arial" w:hAnsi="Arial"/>
                <w:b/>
                <w:bCs/>
                <w:noProof w:val="0"/>
                <w:sz w:val="26"/>
                <w:szCs w:val="26"/>
                <w:rtl/>
              </w:rPr>
              <w:t>תובע</w:t>
            </w:r>
          </w:p>
        </w:tc>
        <w:tc>
          <w:tcPr>
            <w:tcW w:w="5571" w:type="dxa"/>
          </w:tcPr>
          <w:p w:rsidR="0094424E" w:rsidRPr="000E1819" w:rsidRDefault="00064651" w:rsidP="00896FDA">
            <w:pPr>
              <w:suppressLineNumbers/>
              <w:rPr>
                <w:b/>
                <w:bCs/>
                <w:noProof w:val="0"/>
                <w:sz w:val="26"/>
                <w:szCs w:val="26"/>
                <w:rtl/>
              </w:rPr>
            </w:pPr>
            <w:r w:rsidRPr="000E1819">
              <w:rPr>
                <w:rFonts w:ascii="Arial" w:hAnsi="Arial"/>
                <w:b/>
                <w:bCs/>
                <w:noProof w:val="0"/>
                <w:sz w:val="26"/>
                <w:szCs w:val="26"/>
                <w:rtl/>
              </w:rPr>
              <w:t>ח</w:t>
            </w:r>
            <w:r w:rsidR="00896FDA">
              <w:rPr>
                <w:rFonts w:ascii="Arial" w:hAnsi="Arial" w:hint="cs"/>
                <w:b/>
                <w:bCs/>
                <w:noProof w:val="0"/>
                <w:sz w:val="26"/>
                <w:szCs w:val="26"/>
                <w:rtl/>
              </w:rPr>
              <w:t>'</w:t>
            </w:r>
            <w:r w:rsidRPr="000E1819">
              <w:rPr>
                <w:rFonts w:ascii="Arial" w:hAnsi="Arial"/>
                <w:b/>
                <w:bCs/>
                <w:noProof w:val="0"/>
                <w:sz w:val="26"/>
                <w:szCs w:val="26"/>
                <w:rtl/>
              </w:rPr>
              <w:t xml:space="preserve"> מ</w:t>
            </w:r>
            <w:r w:rsidR="00896FDA">
              <w:rPr>
                <w:rFonts w:ascii="Arial" w:hAnsi="Arial" w:hint="cs"/>
                <w:b/>
                <w:bCs/>
                <w:noProof w:val="0"/>
                <w:sz w:val="26"/>
                <w:szCs w:val="26"/>
                <w:rtl/>
              </w:rPr>
              <w:t>'</w:t>
            </w:r>
            <w:r w:rsidR="00E54CD9" w:rsidRPr="000E1819">
              <w:rPr>
                <w:rFonts w:ascii="Arial" w:hAnsi="Arial" w:hint="cs"/>
                <w:b/>
                <w:bCs/>
                <w:noProof w:val="0"/>
                <w:sz w:val="26"/>
                <w:szCs w:val="26"/>
                <w:rtl/>
              </w:rPr>
              <w:t xml:space="preserve"> </w:t>
            </w:r>
            <w:r w:rsidRPr="000E1819">
              <w:rPr>
                <w:rFonts w:ascii="Arial" w:hAnsi="Arial" w:hint="eastAsia"/>
                <w:b/>
                <w:bCs/>
                <w:noProof w:val="0"/>
                <w:sz w:val="26"/>
                <w:szCs w:val="26"/>
                <w:rtl/>
              </w:rPr>
              <w:t>ת"ז</w:t>
            </w:r>
            <w:r w:rsidR="00E54CD9" w:rsidRPr="000E1819">
              <w:rPr>
                <w:rFonts w:ascii="Arial" w:hAnsi="Arial" w:hint="cs"/>
                <w:b/>
                <w:bCs/>
                <w:noProof w:val="0"/>
                <w:sz w:val="26"/>
                <w:szCs w:val="26"/>
                <w:rtl/>
              </w:rPr>
              <w:t xml:space="preserve"> </w:t>
            </w:r>
            <w:r w:rsidR="00E54CD9" w:rsidRPr="000E1819">
              <w:rPr>
                <w:rFonts w:ascii="Arial" w:hAnsi="Arial"/>
                <w:b/>
                <w:bCs/>
                <w:noProof w:val="0"/>
                <w:sz w:val="26"/>
                <w:szCs w:val="26"/>
                <w:rtl/>
              </w:rPr>
              <w:t xml:space="preserve"> </w:t>
            </w:r>
            <w:r w:rsidR="00896FDA">
              <w:rPr>
                <w:rFonts w:ascii="Arial" w:hAnsi="Arial" w:hint="cs"/>
                <w:b/>
                <w:bCs/>
                <w:noProof w:val="0"/>
                <w:sz w:val="26"/>
                <w:szCs w:val="26"/>
                <w:rtl/>
              </w:rPr>
              <w:t>-------</w:t>
            </w:r>
          </w:p>
          <w:p w:rsidR="00B23645" w:rsidRPr="000E1819" w:rsidRDefault="00B23645" w:rsidP="00897DAF">
            <w:pPr>
              <w:suppressLineNumbers/>
              <w:rPr>
                <w:b/>
                <w:bCs/>
                <w:noProof w:val="0"/>
                <w:sz w:val="26"/>
                <w:szCs w:val="26"/>
              </w:rPr>
            </w:pPr>
            <w:r w:rsidRPr="000E1819">
              <w:rPr>
                <w:rFonts w:hint="cs"/>
                <w:b/>
                <w:bCs/>
                <w:noProof w:val="0"/>
                <w:sz w:val="26"/>
                <w:szCs w:val="26"/>
                <w:rtl/>
              </w:rPr>
              <w:t>ע"י ב"כ עוה"ד שחאדה ג'ורג</w:t>
            </w:r>
          </w:p>
        </w:tc>
      </w:tr>
      <w:tr w:rsidR="0094424E" w:rsidRPr="000E1819">
        <w:trPr>
          <w:jc w:val="center"/>
        </w:trPr>
        <w:tc>
          <w:tcPr>
            <w:tcW w:w="8820" w:type="dxa"/>
            <w:gridSpan w:val="3"/>
          </w:tcPr>
          <w:p w:rsidR="0094424E" w:rsidRPr="000E1819" w:rsidRDefault="0094424E" w:rsidP="00D44968">
            <w:pPr>
              <w:suppressLineNumbers/>
              <w:rPr>
                <w:rFonts w:ascii="Arial" w:hAnsi="Arial"/>
                <w:b/>
                <w:bCs/>
                <w:noProof w:val="0"/>
                <w:sz w:val="26"/>
                <w:szCs w:val="26"/>
                <w:rtl/>
              </w:rPr>
            </w:pPr>
          </w:p>
          <w:p w:rsidR="0094424E" w:rsidRPr="000E1819" w:rsidRDefault="0094424E" w:rsidP="00D44968">
            <w:pPr>
              <w:suppressLineNumbers/>
              <w:jc w:val="center"/>
              <w:rPr>
                <w:rFonts w:ascii="Arial" w:hAnsi="Arial"/>
                <w:b/>
                <w:bCs/>
                <w:noProof w:val="0"/>
                <w:sz w:val="26"/>
                <w:szCs w:val="26"/>
                <w:rtl/>
              </w:rPr>
            </w:pPr>
            <w:r w:rsidRPr="000E1819">
              <w:rPr>
                <w:rFonts w:ascii="Arial" w:hAnsi="Arial"/>
                <w:b/>
                <w:bCs/>
                <w:noProof w:val="0"/>
                <w:sz w:val="26"/>
                <w:szCs w:val="26"/>
                <w:rtl/>
              </w:rPr>
              <w:t>נגד</w:t>
            </w:r>
          </w:p>
          <w:p w:rsidR="0094424E" w:rsidRPr="000E1819" w:rsidRDefault="0094424E" w:rsidP="00D44968">
            <w:pPr>
              <w:suppressLineNumbers/>
              <w:rPr>
                <w:rFonts w:ascii="Arial" w:hAnsi="Arial"/>
                <w:b/>
                <w:bCs/>
                <w:noProof w:val="0"/>
                <w:sz w:val="26"/>
                <w:szCs w:val="26"/>
              </w:rPr>
            </w:pPr>
          </w:p>
        </w:tc>
      </w:tr>
      <w:tr w:rsidR="0094424E" w:rsidRPr="000E1819">
        <w:trPr>
          <w:jc w:val="center"/>
        </w:trPr>
        <w:tc>
          <w:tcPr>
            <w:tcW w:w="3249" w:type="dxa"/>
            <w:gridSpan w:val="2"/>
          </w:tcPr>
          <w:p w:rsidR="0094424E" w:rsidRPr="000E1819" w:rsidRDefault="00064651" w:rsidP="00B23645">
            <w:pPr>
              <w:suppressLineNumbers/>
              <w:rPr>
                <w:rFonts w:ascii="Arial" w:hAnsi="Arial"/>
                <w:b/>
                <w:bCs/>
                <w:noProof w:val="0"/>
                <w:sz w:val="26"/>
                <w:szCs w:val="26"/>
              </w:rPr>
            </w:pPr>
            <w:r w:rsidRPr="000E1819">
              <w:rPr>
                <w:rFonts w:ascii="Arial" w:hAnsi="Arial"/>
                <w:b/>
                <w:bCs/>
                <w:noProof w:val="0"/>
                <w:sz w:val="26"/>
                <w:szCs w:val="26"/>
                <w:rtl/>
              </w:rPr>
              <w:t>נתבע</w:t>
            </w:r>
            <w:r w:rsidR="00B23645" w:rsidRPr="000E1819">
              <w:rPr>
                <w:rFonts w:ascii="Arial" w:hAnsi="Arial" w:hint="cs"/>
                <w:b/>
                <w:bCs/>
                <w:noProof w:val="0"/>
                <w:sz w:val="26"/>
                <w:szCs w:val="26"/>
                <w:rtl/>
              </w:rPr>
              <w:t>ת</w:t>
            </w:r>
          </w:p>
        </w:tc>
        <w:tc>
          <w:tcPr>
            <w:tcW w:w="5571" w:type="dxa"/>
          </w:tcPr>
          <w:p w:rsidR="0094424E" w:rsidRPr="000E1819" w:rsidRDefault="00064651" w:rsidP="00896FDA">
            <w:pPr>
              <w:suppressLineNumbers/>
              <w:rPr>
                <w:rFonts w:ascii="Arial" w:hAnsi="Arial"/>
                <w:b/>
                <w:bCs/>
                <w:noProof w:val="0"/>
                <w:sz w:val="26"/>
                <w:szCs w:val="26"/>
                <w:rtl/>
              </w:rPr>
            </w:pPr>
            <w:r w:rsidRPr="000E1819">
              <w:rPr>
                <w:rFonts w:ascii="Arial" w:hAnsi="Arial"/>
                <w:b/>
                <w:bCs/>
                <w:noProof w:val="0"/>
                <w:sz w:val="26"/>
                <w:szCs w:val="26"/>
                <w:rtl/>
              </w:rPr>
              <w:t>א</w:t>
            </w:r>
            <w:r w:rsidR="00896FDA">
              <w:rPr>
                <w:rFonts w:ascii="Arial" w:hAnsi="Arial" w:hint="cs"/>
                <w:b/>
                <w:bCs/>
                <w:noProof w:val="0"/>
                <w:sz w:val="26"/>
                <w:szCs w:val="26"/>
                <w:rtl/>
              </w:rPr>
              <w:t>'</w:t>
            </w:r>
            <w:r w:rsidRPr="000E1819">
              <w:rPr>
                <w:rFonts w:ascii="Arial" w:hAnsi="Arial"/>
                <w:b/>
                <w:bCs/>
                <w:noProof w:val="0"/>
                <w:sz w:val="26"/>
                <w:szCs w:val="26"/>
                <w:rtl/>
              </w:rPr>
              <w:t xml:space="preserve"> א</w:t>
            </w:r>
            <w:r w:rsidR="00896FDA">
              <w:rPr>
                <w:rFonts w:ascii="Arial" w:hAnsi="Arial" w:hint="cs"/>
                <w:b/>
                <w:bCs/>
                <w:noProof w:val="0"/>
                <w:sz w:val="26"/>
                <w:szCs w:val="26"/>
                <w:rtl/>
              </w:rPr>
              <w:t>'</w:t>
            </w:r>
            <w:r w:rsidRPr="000E1819">
              <w:rPr>
                <w:rFonts w:ascii="Arial" w:hAnsi="Arial"/>
                <w:b/>
                <w:bCs/>
                <w:noProof w:val="0"/>
                <w:sz w:val="26"/>
                <w:szCs w:val="26"/>
                <w:rtl/>
              </w:rPr>
              <w:t xml:space="preserve"> א</w:t>
            </w:r>
            <w:r w:rsidR="00896FDA">
              <w:rPr>
                <w:rFonts w:ascii="Arial" w:hAnsi="Arial" w:hint="cs"/>
                <w:b/>
                <w:bCs/>
                <w:noProof w:val="0"/>
                <w:sz w:val="26"/>
                <w:szCs w:val="26"/>
                <w:rtl/>
              </w:rPr>
              <w:t>'</w:t>
            </w:r>
            <w:r w:rsidRPr="000E1819">
              <w:rPr>
                <w:rFonts w:ascii="Arial" w:hAnsi="Arial"/>
                <w:b/>
                <w:bCs/>
                <w:noProof w:val="0"/>
                <w:sz w:val="26"/>
                <w:szCs w:val="26"/>
                <w:rtl/>
              </w:rPr>
              <w:t xml:space="preserve"> מ</w:t>
            </w:r>
            <w:r w:rsidR="00896FDA">
              <w:rPr>
                <w:rFonts w:ascii="Arial" w:hAnsi="Arial" w:hint="cs"/>
                <w:b/>
                <w:bCs/>
                <w:noProof w:val="0"/>
                <w:sz w:val="26"/>
                <w:szCs w:val="26"/>
                <w:rtl/>
              </w:rPr>
              <w:t>'</w:t>
            </w:r>
            <w:r w:rsidR="00E54CD9" w:rsidRPr="000E1819">
              <w:rPr>
                <w:rFonts w:hint="cs"/>
                <w:rtl/>
              </w:rPr>
              <w:t xml:space="preserve"> </w:t>
            </w:r>
            <w:r w:rsidRPr="000E1819">
              <w:rPr>
                <w:rFonts w:ascii="Arial" w:hAnsi="Arial" w:hint="eastAsia"/>
                <w:b/>
                <w:bCs/>
                <w:noProof w:val="0"/>
                <w:sz w:val="26"/>
                <w:szCs w:val="26"/>
                <w:rtl/>
              </w:rPr>
              <w:t>ת"ז</w:t>
            </w:r>
            <w:r w:rsidR="00E54CD9" w:rsidRPr="000E1819">
              <w:rPr>
                <w:rFonts w:ascii="Arial" w:hAnsi="Arial" w:hint="cs"/>
                <w:b/>
                <w:bCs/>
                <w:noProof w:val="0"/>
                <w:sz w:val="26"/>
                <w:szCs w:val="26"/>
                <w:rtl/>
              </w:rPr>
              <w:t xml:space="preserve"> </w:t>
            </w:r>
            <w:r w:rsidR="00896FDA">
              <w:rPr>
                <w:rFonts w:ascii="Arial" w:hAnsi="Arial" w:hint="cs"/>
                <w:b/>
                <w:bCs/>
                <w:noProof w:val="0"/>
                <w:sz w:val="26"/>
                <w:szCs w:val="26"/>
                <w:rtl/>
              </w:rPr>
              <w:t>---------</w:t>
            </w:r>
          </w:p>
          <w:p w:rsidR="00B23645" w:rsidRPr="000E1819" w:rsidRDefault="00B23645" w:rsidP="00897DAF">
            <w:pPr>
              <w:suppressLineNumbers/>
              <w:rPr>
                <w:rFonts w:ascii="Arial" w:hAnsi="Arial"/>
                <w:b/>
                <w:bCs/>
                <w:noProof w:val="0"/>
                <w:sz w:val="26"/>
                <w:szCs w:val="26"/>
                <w:rtl/>
              </w:rPr>
            </w:pPr>
            <w:r w:rsidRPr="000E1819">
              <w:rPr>
                <w:rFonts w:ascii="Arial" w:hAnsi="Arial" w:hint="cs"/>
                <w:b/>
                <w:bCs/>
                <w:noProof w:val="0"/>
                <w:sz w:val="26"/>
                <w:szCs w:val="26"/>
                <w:rtl/>
              </w:rPr>
              <w:t>ע"י ב"כ עוה"ד סלוא מסארווה כנעאן</w:t>
            </w:r>
          </w:p>
          <w:p w:rsidR="00CF6BB7" w:rsidRPr="000E1819" w:rsidRDefault="00CF6BB7" w:rsidP="00D44968">
            <w:pPr>
              <w:suppressLineNumbers/>
              <w:rPr>
                <w:b/>
                <w:bCs/>
                <w:noProof w:val="0"/>
                <w:sz w:val="26"/>
                <w:szCs w:val="26"/>
                <w:rtl/>
              </w:rPr>
            </w:pPr>
          </w:p>
        </w:tc>
      </w:tr>
      <w:tr w:rsidR="00CF6BB7" w:rsidRPr="000E1819">
        <w:trPr>
          <w:jc w:val="center"/>
        </w:trPr>
        <w:tc>
          <w:tcPr>
            <w:tcW w:w="3249" w:type="dxa"/>
            <w:gridSpan w:val="2"/>
          </w:tcPr>
          <w:p w:rsidR="00B41FA0" w:rsidRPr="000E1819" w:rsidRDefault="00B41FA0">
            <w:pPr>
              <w:rPr>
                <w:rFonts w:ascii="David" w:eastAsia="David" w:hAnsi="David"/>
                <w:noProof w:val="0"/>
              </w:rPr>
            </w:pPr>
          </w:p>
        </w:tc>
        <w:tc>
          <w:tcPr>
            <w:tcW w:w="5571" w:type="dxa"/>
          </w:tcPr>
          <w:p w:rsidR="00B41FA0" w:rsidRPr="000E1819" w:rsidRDefault="00B41FA0">
            <w:pPr>
              <w:rPr>
                <w:b/>
                <w:bCs/>
                <w:sz w:val="26"/>
                <w:szCs w:val="26"/>
              </w:rPr>
            </w:pPr>
          </w:p>
        </w:tc>
      </w:tr>
      <w:tr w:rsidR="004C17EE" w:rsidRPr="000E1819" w:rsidTr="00D620FD">
        <w:trPr>
          <w:jc w:val="center"/>
        </w:trPr>
        <w:tc>
          <w:tcPr>
            <w:tcW w:w="8820" w:type="dxa"/>
            <w:gridSpan w:val="3"/>
          </w:tcPr>
          <w:p w:rsidR="00B41FA0" w:rsidRPr="000E1819" w:rsidRDefault="00B41FA0">
            <w:pPr>
              <w:suppressLineNumbers/>
              <w:rPr>
                <w:rFonts w:ascii="Arial" w:hAnsi="Arial"/>
                <w:b/>
                <w:bCs/>
                <w:noProof w:val="0"/>
                <w:sz w:val="26"/>
                <w:szCs w:val="26"/>
                <w:rtl/>
              </w:rPr>
            </w:pPr>
          </w:p>
        </w:tc>
      </w:tr>
      <w:tr w:rsidR="00694556" w:rsidRPr="000E1819">
        <w:trPr>
          <w:jc w:val="center"/>
        </w:trPr>
        <w:tc>
          <w:tcPr>
            <w:tcW w:w="8820" w:type="dxa"/>
            <w:gridSpan w:val="3"/>
          </w:tcPr>
          <w:p w:rsidR="00694556" w:rsidRPr="000E1819" w:rsidRDefault="00180519">
            <w:pPr>
              <w:bidi w:val="0"/>
              <w:jc w:val="center"/>
              <w:rPr>
                <w:rFonts w:ascii="Arial" w:hAnsi="Arial"/>
                <w:b/>
                <w:bCs/>
                <w:noProof w:val="0"/>
                <w:sz w:val="28"/>
                <w:szCs w:val="28"/>
                <w:u w:val="single"/>
                <w:rtl/>
              </w:rPr>
            </w:pPr>
            <w:r w:rsidRPr="000E1819">
              <w:rPr>
                <w:rFonts w:ascii="Arial" w:hAnsi="Arial" w:hint="cs"/>
                <w:b/>
                <w:bCs/>
                <w:noProof w:val="0"/>
                <w:sz w:val="28"/>
                <w:szCs w:val="28"/>
                <w:u w:val="single"/>
                <w:rtl/>
              </w:rPr>
              <w:t>החלטה</w:t>
            </w:r>
          </w:p>
          <w:p w:rsidR="00D44968" w:rsidRPr="000E1819" w:rsidRDefault="00D44968" w:rsidP="00D44968">
            <w:pPr>
              <w:bidi w:val="0"/>
              <w:jc w:val="center"/>
              <w:rPr>
                <w:rFonts w:ascii="Arial" w:hAnsi="Arial"/>
                <w:b/>
                <w:bCs/>
                <w:noProof w:val="0"/>
                <w:sz w:val="28"/>
                <w:szCs w:val="28"/>
                <w:u w:val="single"/>
              </w:rPr>
            </w:pPr>
          </w:p>
        </w:tc>
      </w:tr>
    </w:tbl>
    <w:p w:rsidR="00694556" w:rsidRPr="000E1819" w:rsidRDefault="00B23645">
      <w:pPr>
        <w:spacing w:line="360" w:lineRule="auto"/>
        <w:jc w:val="both"/>
        <w:rPr>
          <w:rFonts w:ascii="Arial" w:hAnsi="Arial"/>
          <w:noProof w:val="0"/>
          <w:rtl/>
        </w:rPr>
      </w:pPr>
      <w:bookmarkStart w:id="0" w:name="NGCSBookmark"/>
      <w:bookmarkEnd w:id="0"/>
      <w:r w:rsidRPr="000E1819">
        <w:rPr>
          <w:rFonts w:ascii="Arial" w:hAnsi="Arial" w:hint="cs"/>
          <w:noProof w:val="0"/>
          <w:rtl/>
        </w:rPr>
        <w:t>מהו מועד הקרע.</w:t>
      </w:r>
    </w:p>
    <w:p w:rsidR="00B23645" w:rsidRPr="000E1819" w:rsidRDefault="00B23645">
      <w:pPr>
        <w:spacing w:line="360" w:lineRule="auto"/>
        <w:jc w:val="both"/>
        <w:rPr>
          <w:rFonts w:ascii="Arial" w:hAnsi="Arial"/>
          <w:noProof w:val="0"/>
          <w:rtl/>
        </w:rPr>
      </w:pPr>
    </w:p>
    <w:p w:rsidR="00B23645" w:rsidRPr="000E1819" w:rsidRDefault="00B23645">
      <w:pPr>
        <w:spacing w:line="360" w:lineRule="auto"/>
        <w:jc w:val="both"/>
        <w:rPr>
          <w:rFonts w:ascii="Arial" w:hAnsi="Arial"/>
          <w:b/>
          <w:bCs/>
          <w:noProof w:val="0"/>
          <w:u w:val="single"/>
          <w:rtl/>
        </w:rPr>
      </w:pPr>
      <w:r w:rsidRPr="000E1819">
        <w:rPr>
          <w:rFonts w:ascii="Arial" w:hAnsi="Arial" w:hint="cs"/>
          <w:b/>
          <w:bCs/>
          <w:noProof w:val="0"/>
          <w:u w:val="single"/>
          <w:rtl/>
        </w:rPr>
        <w:t>הצדדים וטענותיהם:</w:t>
      </w:r>
    </w:p>
    <w:p w:rsidR="00B23645" w:rsidRPr="000E1819" w:rsidRDefault="00B23645">
      <w:pPr>
        <w:spacing w:line="360" w:lineRule="auto"/>
        <w:jc w:val="both"/>
        <w:rPr>
          <w:rFonts w:ascii="Arial" w:hAnsi="Arial"/>
          <w:b/>
          <w:bCs/>
          <w:noProof w:val="0"/>
          <w:u w:val="single"/>
          <w:rtl/>
        </w:rPr>
      </w:pPr>
    </w:p>
    <w:p w:rsidR="00B23645" w:rsidRPr="000E1819" w:rsidRDefault="00B23645" w:rsidP="00B23645">
      <w:pPr>
        <w:pStyle w:val="ad"/>
        <w:numPr>
          <w:ilvl w:val="0"/>
          <w:numId w:val="1"/>
        </w:numPr>
        <w:spacing w:line="360" w:lineRule="auto"/>
        <w:jc w:val="both"/>
        <w:rPr>
          <w:rFonts w:ascii="Arial" w:hAnsi="Arial"/>
          <w:noProof w:val="0"/>
        </w:rPr>
      </w:pPr>
      <w:r w:rsidRPr="000E1819">
        <w:rPr>
          <w:rFonts w:ascii="Arial" w:hAnsi="Arial" w:hint="cs"/>
          <w:noProof w:val="0"/>
          <w:rtl/>
        </w:rPr>
        <w:t>ביום 21/09/2022 הגיש התובע תובענה לי"ס, בהליך 47545-09-22. הליך המהו"ת הסתיים ללא הבנות והתובענה נסגרה בפסק דין מיום 31/10/2022.</w:t>
      </w:r>
    </w:p>
    <w:p w:rsidR="00B23645" w:rsidRPr="000E1819" w:rsidRDefault="00B23645" w:rsidP="00B23645">
      <w:pPr>
        <w:pStyle w:val="ad"/>
        <w:spacing w:line="360" w:lineRule="auto"/>
        <w:ind w:left="360"/>
        <w:jc w:val="both"/>
        <w:rPr>
          <w:rFonts w:ascii="Arial" w:hAnsi="Arial"/>
          <w:noProof w:val="0"/>
        </w:rPr>
      </w:pPr>
    </w:p>
    <w:p w:rsidR="00E90B4B" w:rsidRPr="000E1819" w:rsidRDefault="00B23645" w:rsidP="004135C7">
      <w:pPr>
        <w:pStyle w:val="ad"/>
        <w:numPr>
          <w:ilvl w:val="0"/>
          <w:numId w:val="1"/>
        </w:numPr>
        <w:spacing w:line="360" w:lineRule="auto"/>
        <w:jc w:val="both"/>
        <w:rPr>
          <w:rFonts w:ascii="Arial" w:hAnsi="Arial"/>
          <w:noProof w:val="0"/>
        </w:rPr>
      </w:pPr>
      <w:r w:rsidRPr="000E1819">
        <w:rPr>
          <w:rFonts w:ascii="Arial" w:hAnsi="Arial" w:hint="cs"/>
          <w:noProof w:val="0"/>
          <w:rtl/>
        </w:rPr>
        <w:t>ביום 04/07/2023 הגיש התובע תביעתו דנן</w:t>
      </w:r>
      <w:r w:rsidR="0080488F" w:rsidRPr="000E1819">
        <w:rPr>
          <w:rFonts w:ascii="Arial" w:hAnsi="Arial" w:hint="cs"/>
          <w:noProof w:val="0"/>
          <w:rtl/>
        </w:rPr>
        <w:t xml:space="preserve"> </w:t>
      </w:r>
      <w:r w:rsidR="0080488F" w:rsidRPr="000E1819">
        <w:rPr>
          <w:rFonts w:ascii="Arial" w:hAnsi="Arial"/>
          <w:noProof w:val="0"/>
          <w:rtl/>
        </w:rPr>
        <w:t>–</w:t>
      </w:r>
      <w:r w:rsidR="0080488F" w:rsidRPr="000E1819">
        <w:rPr>
          <w:rFonts w:ascii="Arial" w:hAnsi="Arial" w:hint="cs"/>
          <w:noProof w:val="0"/>
          <w:rtl/>
        </w:rPr>
        <w:t xml:space="preserve"> לאיזון משאבים</w:t>
      </w:r>
      <w:r w:rsidRPr="000E1819">
        <w:rPr>
          <w:rFonts w:ascii="Arial" w:hAnsi="Arial" w:hint="cs"/>
          <w:noProof w:val="0"/>
          <w:rtl/>
        </w:rPr>
        <w:t>.</w:t>
      </w:r>
    </w:p>
    <w:p w:rsidR="00E90B4B" w:rsidRPr="000E1819" w:rsidRDefault="00E90B4B" w:rsidP="00E90B4B">
      <w:pPr>
        <w:pStyle w:val="ad"/>
        <w:rPr>
          <w:rFonts w:ascii="Arial" w:hAnsi="Arial"/>
          <w:noProof w:val="0"/>
          <w:rtl/>
        </w:rPr>
      </w:pPr>
    </w:p>
    <w:p w:rsidR="00E90B4B" w:rsidRPr="000E1819" w:rsidRDefault="00B23645" w:rsidP="00042E66">
      <w:pPr>
        <w:pStyle w:val="ad"/>
        <w:spacing w:line="360" w:lineRule="auto"/>
        <w:ind w:left="360"/>
        <w:jc w:val="both"/>
        <w:rPr>
          <w:rFonts w:ascii="Arial" w:hAnsi="Arial"/>
          <w:noProof w:val="0"/>
        </w:rPr>
      </w:pPr>
      <w:r w:rsidRPr="000E1819">
        <w:rPr>
          <w:rFonts w:ascii="Arial" w:hAnsi="Arial" w:hint="cs"/>
          <w:noProof w:val="0"/>
          <w:rtl/>
        </w:rPr>
        <w:t xml:space="preserve">בנוגע למועד הקרע טען </w:t>
      </w:r>
      <w:r w:rsidR="0080488F" w:rsidRPr="000E1819">
        <w:rPr>
          <w:rFonts w:ascii="Arial" w:hAnsi="Arial" w:hint="cs"/>
          <w:noProof w:val="0"/>
          <w:rtl/>
        </w:rPr>
        <w:t xml:space="preserve">התובע </w:t>
      </w:r>
      <w:r w:rsidRPr="000E1819">
        <w:rPr>
          <w:rFonts w:ascii="Arial" w:hAnsi="Arial" w:hint="cs"/>
          <w:noProof w:val="0"/>
          <w:rtl/>
        </w:rPr>
        <w:t xml:space="preserve">כי הצדדים </w:t>
      </w:r>
      <w:r w:rsidRPr="000E1819">
        <w:rPr>
          <w:rFonts w:ascii="Arial" w:hAnsi="Arial" w:hint="cs"/>
          <w:b/>
          <w:bCs/>
          <w:noProof w:val="0"/>
          <w:rtl/>
        </w:rPr>
        <w:t>התגרשו ביום 02/12/2022</w:t>
      </w:r>
      <w:r w:rsidRPr="000E1819">
        <w:rPr>
          <w:rFonts w:ascii="Arial" w:hAnsi="Arial" w:hint="cs"/>
          <w:noProof w:val="0"/>
          <w:rtl/>
        </w:rPr>
        <w:t xml:space="preserve"> אך עוד קודם לכן</w:t>
      </w:r>
      <w:r w:rsidR="00E90B4B" w:rsidRPr="000E1819">
        <w:rPr>
          <w:rFonts w:ascii="Arial" w:hAnsi="Arial" w:hint="cs"/>
          <w:noProof w:val="0"/>
          <w:rtl/>
        </w:rPr>
        <w:t xml:space="preserve">, בחודש </w:t>
      </w:r>
      <w:r w:rsidR="00E90B4B" w:rsidRPr="000E1819">
        <w:rPr>
          <w:rFonts w:ascii="Arial" w:hAnsi="Arial" w:hint="cs"/>
          <w:b/>
          <w:bCs/>
          <w:noProof w:val="0"/>
          <w:rtl/>
        </w:rPr>
        <w:t xml:space="preserve">ספטמבר 2021, </w:t>
      </w:r>
      <w:r w:rsidRPr="000E1819">
        <w:rPr>
          <w:rFonts w:ascii="Arial" w:hAnsi="Arial" w:hint="cs"/>
          <w:b/>
          <w:bCs/>
          <w:noProof w:val="0"/>
          <w:rtl/>
        </w:rPr>
        <w:t>הנתבע</w:t>
      </w:r>
      <w:r w:rsidR="00E90B4B" w:rsidRPr="000E1819">
        <w:rPr>
          <w:rFonts w:ascii="Arial" w:hAnsi="Arial" w:hint="cs"/>
          <w:b/>
          <w:bCs/>
          <w:noProof w:val="0"/>
          <w:rtl/>
        </w:rPr>
        <w:t>ת עזבה</w:t>
      </w:r>
      <w:r w:rsidR="00E90B4B" w:rsidRPr="000E1819">
        <w:rPr>
          <w:rFonts w:ascii="Arial" w:hAnsi="Arial" w:hint="cs"/>
          <w:noProof w:val="0"/>
          <w:rtl/>
        </w:rPr>
        <w:t xml:space="preserve"> את הבית בו התגוררו הצדדים והגישה</w:t>
      </w:r>
      <w:r w:rsidR="00042E66" w:rsidRPr="000E1819">
        <w:rPr>
          <w:rFonts w:ascii="Arial" w:hAnsi="Arial" w:hint="cs"/>
          <w:noProof w:val="0"/>
          <w:rtl/>
        </w:rPr>
        <w:t>,</w:t>
      </w:r>
      <w:r w:rsidR="00E90B4B" w:rsidRPr="000E1819">
        <w:rPr>
          <w:rFonts w:ascii="Arial" w:hAnsi="Arial" w:hint="cs"/>
          <w:noProof w:val="0"/>
          <w:rtl/>
        </w:rPr>
        <w:t xml:space="preserve"> לבית הדין הכנסייתי</w:t>
      </w:r>
      <w:r w:rsidR="00042E66" w:rsidRPr="000E1819">
        <w:rPr>
          <w:rFonts w:ascii="Arial" w:hAnsi="Arial" w:hint="cs"/>
          <w:noProof w:val="0"/>
          <w:rtl/>
        </w:rPr>
        <w:t>,</w:t>
      </w:r>
      <w:r w:rsidR="00E90B4B" w:rsidRPr="000E1819">
        <w:rPr>
          <w:rFonts w:ascii="Arial" w:hAnsi="Arial" w:hint="cs"/>
          <w:noProof w:val="0"/>
          <w:rtl/>
        </w:rPr>
        <w:t xml:space="preserve"> </w:t>
      </w:r>
      <w:r w:rsidR="00042E66" w:rsidRPr="000E1819">
        <w:rPr>
          <w:rFonts w:ascii="Arial" w:hAnsi="Arial" w:hint="cs"/>
          <w:b/>
          <w:bCs/>
          <w:noProof w:val="0"/>
          <w:rtl/>
        </w:rPr>
        <w:t xml:space="preserve">תביעת גירושין </w:t>
      </w:r>
      <w:r w:rsidR="00E90B4B" w:rsidRPr="000E1819">
        <w:rPr>
          <w:rFonts w:ascii="Arial" w:hAnsi="Arial" w:hint="cs"/>
          <w:b/>
          <w:bCs/>
          <w:noProof w:val="0"/>
          <w:rtl/>
        </w:rPr>
        <w:t>ביום 01/11/2021.</w:t>
      </w:r>
      <w:r w:rsidR="00042E66" w:rsidRPr="000E1819">
        <w:rPr>
          <w:rFonts w:ascii="Arial" w:hAnsi="Arial" w:hint="cs"/>
          <w:noProof w:val="0"/>
          <w:rtl/>
        </w:rPr>
        <w:t xml:space="preserve"> </w:t>
      </w:r>
      <w:r w:rsidR="00E90B4B" w:rsidRPr="000E1819">
        <w:rPr>
          <w:rFonts w:ascii="Arial" w:hAnsi="Arial" w:hint="cs"/>
          <w:noProof w:val="0"/>
          <w:rtl/>
        </w:rPr>
        <w:t>התובע עתר לאיזון משאבי הצדדים מיום הנישואין 02/03/2013 ועד ל</w:t>
      </w:r>
      <w:r w:rsidR="0080488F" w:rsidRPr="000E1819">
        <w:rPr>
          <w:rFonts w:ascii="Arial" w:hAnsi="Arial" w:hint="cs"/>
          <w:noProof w:val="0"/>
          <w:rtl/>
        </w:rPr>
        <w:t>הגשת התביעה ל</w:t>
      </w:r>
      <w:r w:rsidR="00E90B4B" w:rsidRPr="000E1819">
        <w:rPr>
          <w:rFonts w:ascii="Arial" w:hAnsi="Arial" w:hint="cs"/>
          <w:noProof w:val="0"/>
          <w:rtl/>
        </w:rPr>
        <w:t>ג</w:t>
      </w:r>
      <w:r w:rsidR="00FF7FCA" w:rsidRPr="000E1819">
        <w:rPr>
          <w:rFonts w:ascii="Arial" w:hAnsi="Arial" w:hint="cs"/>
          <w:noProof w:val="0"/>
          <w:rtl/>
        </w:rPr>
        <w:t xml:space="preserve">ירושין </w:t>
      </w:r>
      <w:r w:rsidR="00FF7FCA" w:rsidRPr="000E1819">
        <w:rPr>
          <w:rFonts w:ascii="Arial" w:hAnsi="Arial"/>
          <w:noProof w:val="0"/>
          <w:rtl/>
        </w:rPr>
        <w:t>–</w:t>
      </w:r>
      <w:r w:rsidR="00FF7FCA" w:rsidRPr="000E1819">
        <w:rPr>
          <w:rFonts w:ascii="Arial" w:hAnsi="Arial" w:hint="cs"/>
          <w:noProof w:val="0"/>
          <w:rtl/>
        </w:rPr>
        <w:t xml:space="preserve"> היינו 01/11/2021</w:t>
      </w:r>
      <w:r w:rsidR="002745FE" w:rsidRPr="000E1819">
        <w:rPr>
          <w:rFonts w:ascii="Arial" w:hAnsi="Arial" w:hint="cs"/>
          <w:noProof w:val="0"/>
          <w:rtl/>
        </w:rPr>
        <w:t xml:space="preserve"> ולחילופין 01/09/2021, סמוך למועד בו הנתבעת עזבה את הבית בו התגוררו הצדדים במשותף. </w:t>
      </w:r>
    </w:p>
    <w:p w:rsidR="00E90B4B" w:rsidRPr="000E1819" w:rsidRDefault="00E90B4B" w:rsidP="00E90B4B">
      <w:pPr>
        <w:pStyle w:val="ad"/>
        <w:rPr>
          <w:rFonts w:ascii="Arial" w:hAnsi="Arial"/>
          <w:noProof w:val="0"/>
          <w:rtl/>
        </w:rPr>
      </w:pPr>
    </w:p>
    <w:p w:rsidR="000E1819" w:rsidRPr="000E1819" w:rsidRDefault="0080488F" w:rsidP="000E1819">
      <w:pPr>
        <w:pStyle w:val="ad"/>
        <w:numPr>
          <w:ilvl w:val="0"/>
          <w:numId w:val="1"/>
        </w:numPr>
        <w:spacing w:line="360" w:lineRule="auto"/>
        <w:jc w:val="both"/>
        <w:rPr>
          <w:rFonts w:ascii="Arial" w:hAnsi="Arial"/>
          <w:noProof w:val="0"/>
        </w:rPr>
      </w:pPr>
      <w:r w:rsidRPr="000E1819">
        <w:rPr>
          <w:rFonts w:ascii="Arial" w:hAnsi="Arial" w:hint="cs"/>
          <w:noProof w:val="0"/>
          <w:rtl/>
        </w:rPr>
        <w:t xml:space="preserve">הנתבעת הכחישה את טענות התובע. </w:t>
      </w:r>
      <w:r w:rsidR="00E90B4B" w:rsidRPr="000E1819">
        <w:rPr>
          <w:rFonts w:ascii="Arial" w:hAnsi="Arial" w:hint="cs"/>
          <w:noProof w:val="0"/>
          <w:rtl/>
        </w:rPr>
        <w:t xml:space="preserve">בנוגע למועד הקרע נטען כי </w:t>
      </w:r>
      <w:r w:rsidR="007D72FA" w:rsidRPr="000E1819">
        <w:rPr>
          <w:rFonts w:ascii="Arial" w:hAnsi="Arial" w:hint="cs"/>
          <w:noProof w:val="0"/>
          <w:rtl/>
        </w:rPr>
        <w:t xml:space="preserve">בין הצדדים </w:t>
      </w:r>
      <w:r w:rsidR="007D72FA" w:rsidRPr="000E1819">
        <w:rPr>
          <w:rFonts w:ascii="Arial" w:hAnsi="Arial" w:hint="cs"/>
          <w:b/>
          <w:bCs/>
          <w:noProof w:val="0"/>
          <w:rtl/>
        </w:rPr>
        <w:t xml:space="preserve">קרע </w:t>
      </w:r>
      <w:r w:rsidRPr="000E1819">
        <w:rPr>
          <w:rFonts w:ascii="Arial" w:hAnsi="Arial" w:hint="cs"/>
          <w:b/>
          <w:bCs/>
          <w:noProof w:val="0"/>
          <w:rtl/>
        </w:rPr>
        <w:t xml:space="preserve">מיום </w:t>
      </w:r>
      <w:r w:rsidR="00FF7FCA" w:rsidRPr="000E1819">
        <w:rPr>
          <w:rFonts w:ascii="Arial" w:hAnsi="Arial" w:hint="cs"/>
          <w:b/>
          <w:bCs/>
          <w:noProof w:val="0"/>
          <w:rtl/>
        </w:rPr>
        <w:t>01/09/2018</w:t>
      </w:r>
      <w:r w:rsidR="00FF7FCA" w:rsidRPr="000E1819">
        <w:rPr>
          <w:rFonts w:ascii="Arial" w:hAnsi="Arial" w:hint="cs"/>
          <w:noProof w:val="0"/>
          <w:rtl/>
        </w:rPr>
        <w:t xml:space="preserve"> </w:t>
      </w:r>
      <w:r w:rsidR="007D72FA" w:rsidRPr="000E1819">
        <w:rPr>
          <w:rFonts w:ascii="Arial" w:hAnsi="Arial" w:hint="cs"/>
          <w:noProof w:val="0"/>
          <w:rtl/>
        </w:rPr>
        <w:t>לאחר ש</w:t>
      </w:r>
      <w:r w:rsidR="00FF7FCA" w:rsidRPr="000E1819">
        <w:rPr>
          <w:rFonts w:ascii="Arial" w:hAnsi="Arial" w:hint="cs"/>
          <w:noProof w:val="0"/>
          <w:rtl/>
        </w:rPr>
        <w:t xml:space="preserve">הצדדים </w:t>
      </w:r>
      <w:r w:rsidR="007D72FA" w:rsidRPr="000E1819">
        <w:rPr>
          <w:rFonts w:ascii="Arial" w:hAnsi="Arial" w:hint="cs"/>
          <w:noProof w:val="0"/>
          <w:rtl/>
        </w:rPr>
        <w:t>בו מחופשה בפיליפינים</w:t>
      </w:r>
      <w:r w:rsidR="002745FE" w:rsidRPr="000E1819">
        <w:rPr>
          <w:rFonts w:ascii="Arial" w:hAnsi="Arial" w:hint="cs"/>
          <w:noProof w:val="0"/>
          <w:rtl/>
        </w:rPr>
        <w:t xml:space="preserve"> בהמשך, בדיון שהתקיים ביום 12/03/2019 עתרה הנתבעת כי מועד הקרע יקבע </w:t>
      </w:r>
      <w:r w:rsidR="002745FE" w:rsidRPr="000E1819">
        <w:rPr>
          <w:rFonts w:ascii="Arial" w:hAnsi="Arial" w:hint="cs"/>
          <w:b/>
          <w:bCs/>
          <w:noProof w:val="0"/>
          <w:rtl/>
        </w:rPr>
        <w:t>ליום בו קיבלה הנתבעת מעמד קבע בישראל</w:t>
      </w:r>
      <w:r w:rsidR="002745FE" w:rsidRPr="000E1819">
        <w:rPr>
          <w:rFonts w:ascii="Arial" w:hAnsi="Arial" w:hint="cs"/>
          <w:noProof w:val="0"/>
          <w:rtl/>
        </w:rPr>
        <w:t xml:space="preserve">. </w:t>
      </w:r>
      <w:r w:rsidR="000E1819" w:rsidRPr="000E1819">
        <w:rPr>
          <w:rFonts w:ascii="Arial" w:hAnsi="Arial" w:hint="cs"/>
          <w:noProof w:val="0"/>
          <w:rtl/>
        </w:rPr>
        <w:t xml:space="preserve">הנתבעת טענה כי </w:t>
      </w:r>
      <w:r w:rsidR="000E1819">
        <w:rPr>
          <w:rFonts w:ascii="Arial" w:hAnsi="Arial" w:hint="cs"/>
          <w:noProof w:val="0"/>
          <w:rtl/>
        </w:rPr>
        <w:t>בין הצדדים</w:t>
      </w:r>
      <w:r w:rsidR="000E1819" w:rsidRPr="000E1819">
        <w:rPr>
          <w:rFonts w:ascii="Arial" w:hAnsi="Arial" w:hint="cs"/>
          <w:noProof w:val="0"/>
          <w:rtl/>
        </w:rPr>
        <w:t xml:space="preserve"> הייתה הפרדה רכושית מוחלטת, התובע לא שיתף את הנתבע</w:t>
      </w:r>
      <w:r w:rsidR="000E1819">
        <w:rPr>
          <w:rFonts w:ascii="Arial" w:hAnsi="Arial" w:hint="cs"/>
          <w:noProof w:val="0"/>
          <w:rtl/>
        </w:rPr>
        <w:t xml:space="preserve">ת ברכושו ולנתבעת אין רכוש </w:t>
      </w:r>
      <w:r w:rsidR="000E1819" w:rsidRPr="000E1819">
        <w:rPr>
          <w:rFonts w:ascii="Arial" w:hAnsi="Arial" w:hint="cs"/>
          <w:noProof w:val="0"/>
          <w:rtl/>
        </w:rPr>
        <w:t>על שמה והיא השתכרה ומשתכרת שכר מינימום</w:t>
      </w:r>
      <w:r w:rsidR="000E1819">
        <w:rPr>
          <w:rFonts w:ascii="Arial" w:hAnsi="Arial" w:hint="cs"/>
          <w:noProof w:val="0"/>
          <w:rtl/>
        </w:rPr>
        <w:t xml:space="preserve">, נטען כי </w:t>
      </w:r>
      <w:r w:rsidR="000E1819" w:rsidRPr="000E1819">
        <w:rPr>
          <w:rFonts w:ascii="Arial" w:hAnsi="Arial" w:hint="cs"/>
          <w:noProof w:val="0"/>
          <w:rtl/>
        </w:rPr>
        <w:t>הצדדים לא ניהלו משק בית משותף, אלא הנתבעת מימנה את הוצאות הבית לבדה. עוד נטען כי התובע נטל הלוואות, ללא ידיעתה או הסכמתה והכספים לא שימשו למשק הבית המשותף</w:t>
      </w:r>
      <w:r w:rsidR="000E1819">
        <w:rPr>
          <w:rFonts w:ascii="Arial" w:hAnsi="Arial" w:hint="cs"/>
          <w:noProof w:val="0"/>
          <w:rtl/>
        </w:rPr>
        <w:t>,</w:t>
      </w:r>
      <w:r w:rsidR="000E1819" w:rsidRPr="000E1819">
        <w:rPr>
          <w:rFonts w:ascii="Arial" w:hAnsi="Arial" w:hint="cs"/>
          <w:noProof w:val="0"/>
          <w:rtl/>
        </w:rPr>
        <w:t xml:space="preserve"> אלא לנשים זרות ו</w:t>
      </w:r>
      <w:r w:rsidR="000E1819">
        <w:rPr>
          <w:rFonts w:ascii="Arial" w:hAnsi="Arial" w:hint="cs"/>
          <w:noProof w:val="0"/>
          <w:rtl/>
        </w:rPr>
        <w:t xml:space="preserve">כי </w:t>
      </w:r>
      <w:r w:rsidR="000E1819" w:rsidRPr="000E1819">
        <w:rPr>
          <w:rFonts w:ascii="Arial" w:hAnsi="Arial" w:hint="cs"/>
          <w:noProof w:val="0"/>
          <w:rtl/>
        </w:rPr>
        <w:t>נודע לנתבעת על הליך חדל"פ של התובע רק בשנת 2014. עוד נטען כי יש לערוך חלוקה לא שוויונית.</w:t>
      </w:r>
    </w:p>
    <w:p w:rsidR="002745FE" w:rsidRPr="000E1819" w:rsidRDefault="002745FE" w:rsidP="00FF7FCA">
      <w:pPr>
        <w:pStyle w:val="ad"/>
        <w:numPr>
          <w:ilvl w:val="0"/>
          <w:numId w:val="1"/>
        </w:numPr>
        <w:spacing w:line="360" w:lineRule="auto"/>
        <w:jc w:val="both"/>
        <w:rPr>
          <w:rFonts w:ascii="Arial" w:hAnsi="Arial"/>
          <w:noProof w:val="0"/>
        </w:rPr>
      </w:pPr>
      <w:r w:rsidRPr="000E1819">
        <w:rPr>
          <w:rFonts w:ascii="Arial" w:hAnsi="Arial" w:hint="cs"/>
          <w:noProof w:val="0"/>
          <w:rtl/>
        </w:rPr>
        <w:lastRenderedPageBreak/>
        <w:t>הצדדים הגישו סיכומים.</w:t>
      </w:r>
    </w:p>
    <w:p w:rsidR="002745FE" w:rsidRPr="000E1819" w:rsidRDefault="002745FE" w:rsidP="002745FE">
      <w:pPr>
        <w:pStyle w:val="ad"/>
        <w:rPr>
          <w:rFonts w:ascii="Arial" w:hAnsi="Arial"/>
          <w:noProof w:val="0"/>
          <w:rtl/>
        </w:rPr>
      </w:pPr>
    </w:p>
    <w:p w:rsidR="00FC16A9" w:rsidRPr="000E1819" w:rsidRDefault="00FC16A9" w:rsidP="00FC16A9">
      <w:pPr>
        <w:pStyle w:val="ad"/>
        <w:numPr>
          <w:ilvl w:val="0"/>
          <w:numId w:val="1"/>
        </w:numPr>
        <w:spacing w:line="360" w:lineRule="auto"/>
        <w:jc w:val="both"/>
        <w:rPr>
          <w:rFonts w:ascii="Arial" w:hAnsi="Arial"/>
          <w:noProof w:val="0"/>
        </w:rPr>
      </w:pPr>
      <w:r w:rsidRPr="000E1819">
        <w:rPr>
          <w:noProof w:val="0"/>
          <w:rtl/>
        </w:rPr>
        <w:t xml:space="preserve">על הצדדים חל </w:t>
      </w:r>
      <w:r w:rsidRPr="000E1819">
        <w:rPr>
          <w:b/>
          <w:bCs/>
          <w:noProof w:val="0"/>
          <w:rtl/>
        </w:rPr>
        <w:t>חוק יחסי ממון בין בני זוג, תשל"ג – 1973</w:t>
      </w:r>
      <w:r w:rsidRPr="000E1819">
        <w:rPr>
          <w:rFonts w:hint="cs"/>
          <w:noProof w:val="0"/>
          <w:rtl/>
        </w:rPr>
        <w:t xml:space="preserve">; </w:t>
      </w:r>
      <w:r w:rsidRPr="000E1819">
        <w:rPr>
          <w:rFonts w:hint="cs"/>
          <w:rtl/>
        </w:rPr>
        <w:t xml:space="preserve">על כן, </w:t>
      </w:r>
      <w:r w:rsidRPr="000E1819">
        <w:rPr>
          <w:rtl/>
        </w:rPr>
        <w:t xml:space="preserve">הכלל הוא כי </w:t>
      </w:r>
      <w:r w:rsidRPr="000E1819">
        <w:rPr>
          <w:rFonts w:hint="cs"/>
          <w:rtl/>
        </w:rPr>
        <w:t xml:space="preserve">מועד </w:t>
      </w:r>
      <w:r w:rsidRPr="000E1819">
        <w:rPr>
          <w:rtl/>
        </w:rPr>
        <w:t>פקיעת הנישואין</w:t>
      </w:r>
      <w:r w:rsidRPr="000E1819">
        <w:rPr>
          <w:rFonts w:hint="cs"/>
          <w:rtl/>
        </w:rPr>
        <w:t xml:space="preserve">, הוא המועד </w:t>
      </w:r>
      <w:r w:rsidRPr="000E1819">
        <w:rPr>
          <w:rtl/>
        </w:rPr>
        <w:t>הקובע לביצוע איזון משאבים</w:t>
      </w:r>
      <w:r w:rsidRPr="000E1819">
        <w:rPr>
          <w:rFonts w:hint="cs"/>
          <w:rtl/>
        </w:rPr>
        <w:t xml:space="preserve"> (ראו סעיף 5 לחוק יחסי ממון בין בני זוג, התשל"ג-1973) </w:t>
      </w:r>
      <w:r w:rsidRPr="000E1819">
        <w:rPr>
          <w:rtl/>
        </w:rPr>
        <w:t>–</w:t>
      </w:r>
      <w:r w:rsidRPr="000E1819">
        <w:rPr>
          <w:rFonts w:hint="cs"/>
          <w:rtl/>
        </w:rPr>
        <w:t xml:space="preserve"> היינו, במקרה כאן, מועד הגירושין ביום 02/12/2022, </w:t>
      </w:r>
      <w:r w:rsidRPr="000E1819">
        <w:rPr>
          <w:noProof w:val="0"/>
          <w:rtl/>
        </w:rPr>
        <w:t xml:space="preserve">אלא אם התקיימו אחת מבין החלופות הקבועות בסעיף 5א </w:t>
      </w:r>
      <w:r w:rsidRPr="000E1819">
        <w:rPr>
          <w:rtl/>
        </w:rPr>
        <w:t>ל</w:t>
      </w:r>
      <w:r w:rsidRPr="000E1819">
        <w:rPr>
          <w:b/>
          <w:bCs/>
          <w:noProof w:val="0"/>
          <w:rtl/>
        </w:rPr>
        <w:t>חוק יחסי ממון בין בני זוג, תשל"ג – 1973</w:t>
      </w:r>
      <w:r w:rsidRPr="000E1819">
        <w:rPr>
          <w:rFonts w:hint="cs"/>
          <w:b/>
          <w:bCs/>
          <w:noProof w:val="0"/>
          <w:rtl/>
        </w:rPr>
        <w:t xml:space="preserve">, </w:t>
      </w:r>
      <w:r w:rsidRPr="000E1819">
        <w:rPr>
          <w:rFonts w:hint="cs"/>
          <w:rtl/>
        </w:rPr>
        <w:t>ש</w:t>
      </w:r>
      <w:r w:rsidRPr="000E1819">
        <w:rPr>
          <w:rtl/>
        </w:rPr>
        <w:t xml:space="preserve">אז ניתן להקדים את המועד לאיזון משאבים. </w:t>
      </w:r>
    </w:p>
    <w:p w:rsidR="00FC16A9" w:rsidRPr="000E1819" w:rsidRDefault="00FC16A9" w:rsidP="00FC16A9">
      <w:pPr>
        <w:pStyle w:val="ad"/>
        <w:spacing w:line="360" w:lineRule="auto"/>
        <w:ind w:left="360"/>
        <w:jc w:val="both"/>
        <w:rPr>
          <w:rFonts w:ascii="Arial" w:hAnsi="Arial"/>
          <w:noProof w:val="0"/>
        </w:rPr>
      </w:pPr>
    </w:p>
    <w:p w:rsidR="000E1819" w:rsidRPr="000E1819" w:rsidRDefault="000E1819" w:rsidP="00896FDA">
      <w:pPr>
        <w:pStyle w:val="ad"/>
        <w:numPr>
          <w:ilvl w:val="0"/>
          <w:numId w:val="1"/>
        </w:numPr>
        <w:spacing w:line="360" w:lineRule="auto"/>
        <w:jc w:val="both"/>
        <w:rPr>
          <w:rFonts w:ascii="Arial" w:hAnsi="Arial"/>
          <w:noProof w:val="0"/>
        </w:rPr>
      </w:pPr>
      <w:r w:rsidRPr="000E1819">
        <w:rPr>
          <w:rFonts w:hint="cs"/>
          <w:rtl/>
        </w:rPr>
        <w:t xml:space="preserve">במקרה כאן שני הצדדים מסכימים כי מועד הקרע, הוא מוקדם ממועד פקיעת הנישואין וחלות הוראות סעיף 5א </w:t>
      </w:r>
      <w:r w:rsidRPr="000E1819">
        <w:rPr>
          <w:rtl/>
        </w:rPr>
        <w:t>לחוק יחסי ממון</w:t>
      </w:r>
      <w:r w:rsidRPr="000E1819">
        <w:rPr>
          <w:rFonts w:hint="cs"/>
          <w:rtl/>
        </w:rPr>
        <w:t xml:space="preserve"> בין בני זוג, התשל"ג-1973 .</w:t>
      </w:r>
    </w:p>
    <w:p w:rsidR="000E1819" w:rsidRPr="000E1819" w:rsidRDefault="000E1819" w:rsidP="000E1819">
      <w:pPr>
        <w:pStyle w:val="ad"/>
        <w:rPr>
          <w:rtl/>
        </w:rPr>
      </w:pPr>
    </w:p>
    <w:p w:rsidR="00FC16A9" w:rsidRPr="000E1819" w:rsidRDefault="00FC16A9" w:rsidP="000E1819">
      <w:pPr>
        <w:pStyle w:val="ad"/>
        <w:numPr>
          <w:ilvl w:val="0"/>
          <w:numId w:val="1"/>
        </w:numPr>
        <w:spacing w:line="360" w:lineRule="auto"/>
        <w:jc w:val="both"/>
        <w:rPr>
          <w:rFonts w:ascii="Arial" w:hAnsi="Arial"/>
          <w:noProof w:val="0"/>
        </w:rPr>
      </w:pPr>
      <w:r w:rsidRPr="000E1819">
        <w:rPr>
          <w:rFonts w:hint="cs"/>
          <w:rtl/>
        </w:rPr>
        <w:t xml:space="preserve">לענייננו </w:t>
      </w:r>
      <w:r w:rsidRPr="000E1819">
        <w:rPr>
          <w:rtl/>
        </w:rPr>
        <w:t xml:space="preserve">רלונטית החלופה הקבועה בסעיף 5א((א)(2) </w:t>
      </w:r>
      <w:r w:rsidRPr="000E1819">
        <w:rPr>
          <w:rFonts w:hint="cs"/>
          <w:noProof w:val="0"/>
          <w:rtl/>
        </w:rPr>
        <w:t>ל</w:t>
      </w:r>
      <w:r w:rsidRPr="000E1819">
        <w:rPr>
          <w:b/>
          <w:bCs/>
          <w:noProof w:val="0"/>
          <w:rtl/>
        </w:rPr>
        <w:t>חוק יחסי ממון בין בני זוג, תשל"ג – 1973</w:t>
      </w:r>
      <w:r w:rsidRPr="000E1819">
        <w:rPr>
          <w:rFonts w:hint="cs"/>
          <w:rtl/>
        </w:rPr>
        <w:t xml:space="preserve"> במסגרתה </w:t>
      </w:r>
      <w:r w:rsidRPr="000E1819">
        <w:rPr>
          <w:rtl/>
        </w:rPr>
        <w:t xml:space="preserve">המחוקק קבע את מבחן </w:t>
      </w:r>
      <w:r w:rsidRPr="000E1819">
        <w:rPr>
          <w:b/>
          <w:bCs/>
          <w:u w:val="single"/>
          <w:rtl/>
        </w:rPr>
        <w:t>טיב הקשר</w:t>
      </w:r>
      <w:r w:rsidRPr="000E1819">
        <w:rPr>
          <w:rtl/>
        </w:rPr>
        <w:t xml:space="preserve"> תחת המבחן של </w:t>
      </w:r>
      <w:r w:rsidRPr="000E1819">
        <w:rPr>
          <w:b/>
          <w:bCs/>
          <w:u w:val="single"/>
          <w:rtl/>
        </w:rPr>
        <w:t>מועד גירושין</w:t>
      </w:r>
      <w:r w:rsidRPr="000E1819">
        <w:rPr>
          <w:rFonts w:hint="cs"/>
          <w:b/>
          <w:bCs/>
          <w:rtl/>
        </w:rPr>
        <w:t xml:space="preserve">: </w:t>
      </w:r>
      <w:r w:rsidRPr="000E1819">
        <w:rPr>
          <w:b/>
          <w:bCs/>
          <w:rtl/>
        </w:rPr>
        <w:t xml:space="preserve">"קיים קרע בין בני הזוג או שבני הזוג חיים בנפרד </w:t>
      </w:r>
      <w:r w:rsidRPr="000E1819">
        <w:rPr>
          <w:b/>
          <w:bCs/>
          <w:u w:val="single"/>
          <w:rtl/>
        </w:rPr>
        <w:t>אף אם תחת קורת גג</w:t>
      </w:r>
      <w:r w:rsidRPr="000E1819">
        <w:rPr>
          <w:b/>
          <w:bCs/>
          <w:rtl/>
        </w:rPr>
        <w:t xml:space="preserve"> אחת במשך </w:t>
      </w:r>
      <w:r w:rsidRPr="000E1819">
        <w:rPr>
          <w:b/>
          <w:bCs/>
          <w:u w:val="single"/>
          <w:rtl/>
        </w:rPr>
        <w:t>תקופה מצטברת של 9 חודשים</w:t>
      </w:r>
      <w:r w:rsidRPr="000E1819">
        <w:rPr>
          <w:b/>
          <w:bCs/>
          <w:rtl/>
        </w:rPr>
        <w:t xml:space="preserve"> לפחות מתוך תקופה רצופה של שנה..."</w:t>
      </w:r>
      <w:r w:rsidRPr="000E1819">
        <w:rPr>
          <w:rFonts w:hint="cs"/>
          <w:rtl/>
        </w:rPr>
        <w:t xml:space="preserve"> </w:t>
      </w:r>
      <w:r w:rsidRPr="000E1819">
        <w:rPr>
          <w:rtl/>
        </w:rPr>
        <w:t xml:space="preserve">(ההדגשה </w:t>
      </w:r>
      <w:r w:rsidRPr="000E1819">
        <w:rPr>
          <w:rFonts w:hint="cs"/>
          <w:rtl/>
        </w:rPr>
        <w:t>שלי</w:t>
      </w:r>
      <w:r w:rsidRPr="000E1819">
        <w:rPr>
          <w:rtl/>
        </w:rPr>
        <w:t>)</w:t>
      </w:r>
      <w:r w:rsidRPr="000E1819">
        <w:rPr>
          <w:rFonts w:hint="cs"/>
          <w:rtl/>
        </w:rPr>
        <w:t>.</w:t>
      </w:r>
    </w:p>
    <w:p w:rsidR="00FC16A9" w:rsidRPr="000E1819" w:rsidRDefault="00FC16A9" w:rsidP="00FC16A9">
      <w:pPr>
        <w:pStyle w:val="ad"/>
        <w:rPr>
          <w:noProof w:val="0"/>
          <w:rtl/>
        </w:rPr>
      </w:pPr>
    </w:p>
    <w:p w:rsidR="00FC16A9" w:rsidRPr="000E1819" w:rsidRDefault="00FC16A9" w:rsidP="00FC16A9">
      <w:pPr>
        <w:pStyle w:val="ad"/>
        <w:numPr>
          <w:ilvl w:val="0"/>
          <w:numId w:val="1"/>
        </w:numPr>
        <w:spacing w:line="360" w:lineRule="auto"/>
        <w:jc w:val="both"/>
        <w:rPr>
          <w:rFonts w:ascii="Arial" w:hAnsi="Arial"/>
          <w:noProof w:val="0"/>
        </w:rPr>
      </w:pPr>
      <w:r w:rsidRPr="000E1819">
        <w:rPr>
          <w:rFonts w:hint="cs"/>
          <w:rtl/>
        </w:rPr>
        <w:t xml:space="preserve">היינו </w:t>
      </w:r>
      <w:r w:rsidRPr="000E1819">
        <w:rPr>
          <w:rtl/>
        </w:rPr>
        <w:t xml:space="preserve">נסיבות מסוימות טרם גירושין, מעניקות לכל </w:t>
      </w:r>
      <w:r w:rsidRPr="000E1819">
        <w:rPr>
          <w:rFonts w:hint="cs"/>
          <w:rtl/>
        </w:rPr>
        <w:t xml:space="preserve">מבני הזוג </w:t>
      </w:r>
      <w:r w:rsidRPr="000E1819">
        <w:rPr>
          <w:rtl/>
        </w:rPr>
        <w:t>את הזכות לדרוש איזון משאבים (ראו: דברי ההסבר להצעת החוק (תיקון מס' 4 -הקדמת המועד לאיזון המשאבים) הצעות חוק הכנסת 163, כ"ג בתמוז התשט"ז, 9.7.2007).</w:t>
      </w:r>
    </w:p>
    <w:p w:rsidR="00FC16A9" w:rsidRPr="000E1819" w:rsidRDefault="00FC16A9" w:rsidP="00FC16A9">
      <w:pPr>
        <w:pStyle w:val="ad"/>
        <w:rPr>
          <w:noProof w:val="0"/>
          <w:rtl/>
        </w:rPr>
      </w:pPr>
    </w:p>
    <w:p w:rsidR="00595779" w:rsidRPr="000E1819" w:rsidRDefault="00595779" w:rsidP="00595779">
      <w:pPr>
        <w:pStyle w:val="ad"/>
        <w:numPr>
          <w:ilvl w:val="0"/>
          <w:numId w:val="1"/>
        </w:numPr>
        <w:spacing w:line="360" w:lineRule="auto"/>
        <w:jc w:val="both"/>
        <w:rPr>
          <w:rFonts w:ascii="Arial" w:hAnsi="Arial"/>
          <w:noProof w:val="0"/>
        </w:rPr>
      </w:pPr>
      <w:r w:rsidRPr="000E1819">
        <w:rPr>
          <w:rFonts w:hint="cs"/>
          <w:noProof w:val="0"/>
          <w:rtl/>
        </w:rPr>
        <w:t xml:space="preserve">בפסקי הדין </w:t>
      </w:r>
      <w:r w:rsidR="00FC16A9" w:rsidRPr="000E1819">
        <w:rPr>
          <w:noProof w:val="0"/>
          <w:rtl/>
        </w:rPr>
        <w:t>גבשו מספר כללים להפעלת מבחן טיב הקשר</w:t>
      </w:r>
      <w:r w:rsidRPr="000E1819">
        <w:rPr>
          <w:rFonts w:hint="cs"/>
          <w:noProof w:val="0"/>
          <w:rtl/>
        </w:rPr>
        <w:t xml:space="preserve">, תמצית הדברים הוא קיומן של </w:t>
      </w:r>
      <w:r w:rsidR="00FC16A9" w:rsidRPr="000E1819">
        <w:rPr>
          <w:noProof w:val="0"/>
          <w:rtl/>
        </w:rPr>
        <w:t xml:space="preserve">נסיבות שיש בהן להצביע, באופן ברור, כי הקרע בין בני הזוג אינו ניתן לאיחוי ואין תקומה למערכת הזוגית של הצדדים. </w:t>
      </w:r>
    </w:p>
    <w:p w:rsidR="00595779" w:rsidRPr="000E1819" w:rsidRDefault="00595779" w:rsidP="00595779">
      <w:pPr>
        <w:pStyle w:val="ad"/>
        <w:rPr>
          <w:rFonts w:ascii="Arial" w:hAnsi="Arial"/>
          <w:noProof w:val="0"/>
          <w:rtl/>
        </w:rPr>
      </w:pPr>
    </w:p>
    <w:p w:rsidR="00595779" w:rsidRPr="000E1819" w:rsidRDefault="00595779" w:rsidP="00F164D2">
      <w:pPr>
        <w:pStyle w:val="ad"/>
        <w:numPr>
          <w:ilvl w:val="0"/>
          <w:numId w:val="1"/>
        </w:numPr>
        <w:spacing w:line="360" w:lineRule="auto"/>
        <w:jc w:val="both"/>
        <w:rPr>
          <w:rFonts w:ascii="Arial" w:hAnsi="Arial"/>
          <w:noProof w:val="0"/>
        </w:rPr>
      </w:pPr>
      <w:r w:rsidRPr="000E1819">
        <w:rPr>
          <w:rFonts w:ascii="Arial" w:hAnsi="Arial" w:hint="cs"/>
          <w:b/>
          <w:bCs/>
          <w:noProof w:val="0"/>
          <w:rtl/>
        </w:rPr>
        <w:t xml:space="preserve">לאחר שעיינתי בטענות הצדדים אני מקבלת את עמדת התובע וקובעת את מועד הקרע למועד בו הצדדים הפרידו מגוריהם פיזית. </w:t>
      </w:r>
      <w:r w:rsidRPr="000E1819">
        <w:rPr>
          <w:rFonts w:ascii="Arial" w:hAnsi="Arial" w:hint="cs"/>
          <w:noProof w:val="0"/>
          <w:rtl/>
        </w:rPr>
        <w:t xml:space="preserve">בשיקולי הבאתי בחשבון כי : </w:t>
      </w:r>
    </w:p>
    <w:p w:rsidR="00595779" w:rsidRPr="000E1819" w:rsidRDefault="00595779" w:rsidP="00595779">
      <w:pPr>
        <w:pStyle w:val="ad"/>
        <w:rPr>
          <w:rFonts w:ascii="Arial" w:hAnsi="Arial"/>
          <w:noProof w:val="0"/>
          <w:rtl/>
        </w:rPr>
      </w:pPr>
    </w:p>
    <w:p w:rsidR="00595779" w:rsidRPr="000E1819" w:rsidRDefault="00595779" w:rsidP="00595779">
      <w:pPr>
        <w:pStyle w:val="ad"/>
        <w:spacing w:line="360" w:lineRule="auto"/>
        <w:ind w:left="360"/>
        <w:jc w:val="both"/>
        <w:rPr>
          <w:rFonts w:ascii="Arial" w:hAnsi="Arial"/>
          <w:noProof w:val="0"/>
          <w:rtl/>
        </w:rPr>
      </w:pPr>
      <w:r w:rsidRPr="000E1819">
        <w:rPr>
          <w:rFonts w:ascii="Arial" w:hAnsi="Arial" w:hint="cs"/>
          <w:noProof w:val="0"/>
          <w:rtl/>
        </w:rPr>
        <w:t>הצדדים התגוררו תחת קורת גג אחת עד המועד בו עזבה הנתבעת בספטמבר 2021;</w:t>
      </w:r>
    </w:p>
    <w:p w:rsidR="00595779" w:rsidRPr="000E1819" w:rsidRDefault="00595779" w:rsidP="00595779">
      <w:pPr>
        <w:pStyle w:val="ad"/>
        <w:spacing w:line="360" w:lineRule="auto"/>
        <w:ind w:left="360"/>
        <w:jc w:val="both"/>
        <w:rPr>
          <w:rFonts w:ascii="Arial" w:hAnsi="Arial"/>
          <w:noProof w:val="0"/>
          <w:rtl/>
        </w:rPr>
      </w:pPr>
      <w:r w:rsidRPr="000E1819">
        <w:rPr>
          <w:rFonts w:ascii="Arial" w:hAnsi="Arial" w:hint="cs"/>
          <w:noProof w:val="0"/>
          <w:rtl/>
        </w:rPr>
        <w:t>הנתבעת הגישה תביעת גירושין ביום 01/11/2021 והצדדים התגרשו ביום 02/12/2022;</w:t>
      </w:r>
    </w:p>
    <w:p w:rsidR="00595779" w:rsidRPr="000E1819" w:rsidRDefault="00595779" w:rsidP="00595779">
      <w:pPr>
        <w:pStyle w:val="ad"/>
        <w:spacing w:line="360" w:lineRule="auto"/>
        <w:ind w:left="360"/>
        <w:jc w:val="both"/>
        <w:rPr>
          <w:rFonts w:ascii="Arial" w:hAnsi="Arial"/>
          <w:noProof w:val="0"/>
          <w:rtl/>
        </w:rPr>
      </w:pPr>
      <w:r w:rsidRPr="000E1819">
        <w:rPr>
          <w:rFonts w:ascii="Arial" w:hAnsi="Arial" w:hint="cs"/>
          <w:noProof w:val="0"/>
          <w:rtl/>
        </w:rPr>
        <w:t>בכתב הגנתה ובכתב ההגנה המתוקן (שתוקן לאור הערות בית המשפט בקדם המשפט) טענה הנתבעת כי היא מימנה לבדה את הוצאות הבית של הצדדים. טענה זו מאששת את טענת התובע כי הצדדים ניהלו משק בית משותף. שהרי מימון משק הבית על ידי צד אחד אינו מאיין את הטענה למשק בית משותף;</w:t>
      </w:r>
    </w:p>
    <w:p w:rsidR="00595779" w:rsidRPr="000E1819" w:rsidRDefault="00595779" w:rsidP="00595779">
      <w:pPr>
        <w:pStyle w:val="ad"/>
        <w:spacing w:line="360" w:lineRule="auto"/>
        <w:ind w:left="360"/>
        <w:jc w:val="both"/>
        <w:rPr>
          <w:rFonts w:ascii="Arial" w:hAnsi="Arial"/>
          <w:noProof w:val="0"/>
          <w:rtl/>
        </w:rPr>
      </w:pPr>
      <w:r w:rsidRPr="000E1819">
        <w:rPr>
          <w:rFonts w:ascii="Arial" w:hAnsi="Arial" w:hint="cs"/>
          <w:noProof w:val="0"/>
          <w:rtl/>
        </w:rPr>
        <w:lastRenderedPageBreak/>
        <w:t>טענת הנתבעת כי יחסי הצדדים הורעו לאחר שובם לישראל מטיול בפיליפינים אין בה להקדים את מועד הקרע, הואיל וכאמור הצדדים המשיכו להתגורר תחת קורת גג אחת ובמשק בית משותף, מטיבו של עולם כי לעיתים יחסי בני זוג יודעים עליות וירידות;</w:t>
      </w:r>
    </w:p>
    <w:p w:rsidR="00595779" w:rsidRPr="000E1819" w:rsidRDefault="00595779" w:rsidP="000E1819">
      <w:pPr>
        <w:pStyle w:val="ad"/>
        <w:spacing w:line="360" w:lineRule="auto"/>
        <w:ind w:left="360"/>
        <w:jc w:val="both"/>
        <w:rPr>
          <w:rFonts w:ascii="Arial" w:hAnsi="Arial"/>
          <w:noProof w:val="0"/>
          <w:rtl/>
        </w:rPr>
      </w:pPr>
      <w:r w:rsidRPr="000E1819">
        <w:rPr>
          <w:rFonts w:ascii="Arial" w:hAnsi="Arial" w:hint="cs"/>
          <w:noProof w:val="0"/>
          <w:rtl/>
        </w:rPr>
        <w:t>גם טענותיה של הנתבעת לאלימות, לשימוש בסמים, לבגידה</w:t>
      </w:r>
      <w:r w:rsidR="000E1819">
        <w:rPr>
          <w:rFonts w:ascii="Arial" w:hAnsi="Arial" w:hint="cs"/>
          <w:noProof w:val="0"/>
          <w:rtl/>
        </w:rPr>
        <w:t>, לשימוש בכספים לנשים זרות</w:t>
      </w:r>
      <w:r w:rsidRPr="000E1819">
        <w:rPr>
          <w:rFonts w:ascii="Arial" w:hAnsi="Arial" w:hint="cs"/>
          <w:noProof w:val="0"/>
          <w:rtl/>
        </w:rPr>
        <w:t xml:space="preserve"> ועוד, אינן משנות ממועד הקרע</w:t>
      </w:r>
      <w:r w:rsidR="000E1819">
        <w:rPr>
          <w:rFonts w:ascii="Arial" w:hAnsi="Arial" w:hint="cs"/>
          <w:noProof w:val="0"/>
          <w:rtl/>
        </w:rPr>
        <w:t xml:space="preserve">, להבדיל עתירה לחלוקה לא שוויונית שהועלתה </w:t>
      </w:r>
      <w:r w:rsidRPr="000E1819">
        <w:rPr>
          <w:rFonts w:ascii="Arial" w:hAnsi="Arial" w:hint="cs"/>
          <w:noProof w:val="0"/>
          <w:rtl/>
        </w:rPr>
        <w:t>בכתב ההגנה המתוקן</w:t>
      </w:r>
      <w:r w:rsidR="000E1819">
        <w:rPr>
          <w:rFonts w:ascii="Arial" w:hAnsi="Arial" w:hint="cs"/>
          <w:noProof w:val="0"/>
          <w:rtl/>
        </w:rPr>
        <w:t>;</w:t>
      </w:r>
      <w:r w:rsidRPr="000E1819">
        <w:rPr>
          <w:rFonts w:ascii="Arial" w:hAnsi="Arial" w:hint="cs"/>
          <w:noProof w:val="0"/>
          <w:rtl/>
        </w:rPr>
        <w:t xml:space="preserve"> </w:t>
      </w:r>
    </w:p>
    <w:p w:rsidR="00595779" w:rsidRPr="000E1819" w:rsidRDefault="00595779" w:rsidP="00595779">
      <w:pPr>
        <w:pStyle w:val="ad"/>
        <w:spacing w:line="360" w:lineRule="auto"/>
        <w:ind w:left="360"/>
        <w:jc w:val="both"/>
        <w:rPr>
          <w:rFonts w:ascii="Arial" w:hAnsi="Arial"/>
          <w:noProof w:val="0"/>
          <w:rtl/>
        </w:rPr>
      </w:pPr>
      <w:r w:rsidRPr="000E1819">
        <w:rPr>
          <w:rFonts w:ascii="Arial" w:hAnsi="Arial" w:hint="cs"/>
          <w:noProof w:val="0"/>
          <w:rtl/>
        </w:rPr>
        <w:t xml:space="preserve">הנתבעת לא הצביעה על שינוי באופן ניהול משק הבית המשותף מאז 21/09/2018 </w:t>
      </w:r>
      <w:r w:rsidRPr="000E1819">
        <w:rPr>
          <w:rFonts w:ascii="Arial" w:hAnsi="Arial"/>
          <w:noProof w:val="0"/>
          <w:rtl/>
        </w:rPr>
        <w:t>–</w:t>
      </w:r>
      <w:r w:rsidRPr="000E1819">
        <w:rPr>
          <w:rFonts w:ascii="Arial" w:hAnsi="Arial" w:hint="cs"/>
          <w:noProof w:val="0"/>
          <w:rtl/>
        </w:rPr>
        <w:t xml:space="preserve"> ולמעשה טענה ההפך מכך שכן הדגישה בטענותיה כי היא המשיכה לממן לבדה את משק הבית המשותף;</w:t>
      </w:r>
    </w:p>
    <w:p w:rsidR="00595779" w:rsidRPr="000E1819" w:rsidRDefault="00FC16A9" w:rsidP="00595779">
      <w:pPr>
        <w:pStyle w:val="ad"/>
        <w:spacing w:line="360" w:lineRule="auto"/>
        <w:ind w:left="360"/>
        <w:jc w:val="both"/>
        <w:rPr>
          <w:noProof w:val="0"/>
          <w:rtl/>
        </w:rPr>
      </w:pPr>
      <w:r w:rsidRPr="000E1819">
        <w:rPr>
          <w:noProof w:val="0"/>
          <w:rtl/>
        </w:rPr>
        <w:t xml:space="preserve">המבקשת לא טענה כי </w:t>
      </w:r>
      <w:r w:rsidR="00595779" w:rsidRPr="000E1819">
        <w:rPr>
          <w:rFonts w:hint="cs"/>
          <w:noProof w:val="0"/>
          <w:rtl/>
        </w:rPr>
        <w:t xml:space="preserve">מעת שובם </w:t>
      </w:r>
      <w:r w:rsidRPr="000E1819">
        <w:rPr>
          <w:noProof w:val="0"/>
          <w:rtl/>
        </w:rPr>
        <w:t>טיב הקשר היה כזה שיש לראות בו קרע שאינו ניתן לאיחוי</w:t>
      </w:r>
      <w:r w:rsidR="00595779" w:rsidRPr="000E1819">
        <w:rPr>
          <w:noProof w:val="0"/>
          <w:rtl/>
        </w:rPr>
        <w:t xml:space="preserve"> ולא הייתה תקומה למערכת הזוגית</w:t>
      </w:r>
      <w:r w:rsidR="00595779" w:rsidRPr="000E1819">
        <w:rPr>
          <w:rFonts w:hint="cs"/>
          <w:noProof w:val="0"/>
          <w:rtl/>
        </w:rPr>
        <w:t xml:space="preserve">, </w:t>
      </w:r>
      <w:r w:rsidRPr="000E1819">
        <w:rPr>
          <w:noProof w:val="0"/>
          <w:rtl/>
        </w:rPr>
        <w:t xml:space="preserve">יתכן </w:t>
      </w:r>
      <w:r w:rsidR="00595779" w:rsidRPr="000E1819">
        <w:rPr>
          <w:rFonts w:hint="cs"/>
          <w:noProof w:val="0"/>
          <w:rtl/>
        </w:rPr>
        <w:t>ש</w:t>
      </w:r>
      <w:r w:rsidRPr="000E1819">
        <w:rPr>
          <w:noProof w:val="0"/>
          <w:rtl/>
        </w:rPr>
        <w:t>כל אחד מבני הזוג או אחד מהם סבר</w:t>
      </w:r>
      <w:r w:rsidR="00595779" w:rsidRPr="000E1819">
        <w:rPr>
          <w:rFonts w:hint="cs"/>
          <w:noProof w:val="0"/>
          <w:rtl/>
        </w:rPr>
        <w:t>,</w:t>
      </w:r>
      <w:r w:rsidRPr="000E1819">
        <w:rPr>
          <w:noProof w:val="0"/>
          <w:rtl/>
        </w:rPr>
        <w:t xml:space="preserve"> במועד הרלוונטי, כי הקרע ניתן לאיחוי - בחרו להמשיך ולנהל משק בית משותף</w:t>
      </w:r>
      <w:r w:rsidR="00595779" w:rsidRPr="000E1819">
        <w:rPr>
          <w:rFonts w:hint="cs"/>
          <w:noProof w:val="0"/>
          <w:rtl/>
        </w:rPr>
        <w:t>;</w:t>
      </w:r>
    </w:p>
    <w:p w:rsidR="00FC16A9" w:rsidRPr="000E1819" w:rsidRDefault="00FC16A9" w:rsidP="00596FB3">
      <w:pPr>
        <w:pStyle w:val="ad"/>
        <w:spacing w:line="360" w:lineRule="auto"/>
        <w:ind w:left="360"/>
        <w:jc w:val="both"/>
        <w:rPr>
          <w:rFonts w:ascii="Arial" w:hAnsi="Arial"/>
          <w:noProof w:val="0"/>
        </w:rPr>
      </w:pPr>
    </w:p>
    <w:p w:rsidR="00856D57" w:rsidRDefault="000E1819" w:rsidP="00A50021">
      <w:pPr>
        <w:pStyle w:val="ad"/>
        <w:numPr>
          <w:ilvl w:val="0"/>
          <w:numId w:val="1"/>
        </w:numPr>
        <w:spacing w:line="360" w:lineRule="auto"/>
        <w:jc w:val="both"/>
        <w:rPr>
          <w:rtl/>
        </w:rPr>
      </w:pPr>
      <w:r w:rsidRPr="00A50021">
        <w:rPr>
          <w:rFonts w:hint="cs"/>
          <w:b/>
          <w:bCs/>
          <w:noProof w:val="0"/>
          <w:rtl/>
        </w:rPr>
        <w:t xml:space="preserve">על כן </w:t>
      </w:r>
      <w:r w:rsidRPr="00A50021">
        <w:rPr>
          <w:b/>
          <w:bCs/>
          <w:noProof w:val="0"/>
          <w:rtl/>
        </w:rPr>
        <w:t xml:space="preserve">במבחן טיב הקשר ובמבחן הכלכלי, </w:t>
      </w:r>
      <w:r w:rsidRPr="00A50021">
        <w:rPr>
          <w:rFonts w:hint="cs"/>
          <w:b/>
          <w:bCs/>
          <w:noProof w:val="0"/>
          <w:rtl/>
        </w:rPr>
        <w:t>אני מקבלת ע</w:t>
      </w:r>
      <w:r w:rsidRPr="00A50021">
        <w:rPr>
          <w:b/>
          <w:bCs/>
          <w:noProof w:val="0"/>
          <w:rtl/>
        </w:rPr>
        <w:t>מדת ה</w:t>
      </w:r>
      <w:r w:rsidR="00A50021" w:rsidRPr="00A50021">
        <w:rPr>
          <w:rFonts w:hint="cs"/>
          <w:b/>
          <w:bCs/>
          <w:noProof w:val="0"/>
          <w:rtl/>
        </w:rPr>
        <w:t xml:space="preserve">תובע - </w:t>
      </w:r>
      <w:r>
        <w:rPr>
          <w:rFonts w:hint="cs"/>
          <w:rtl/>
        </w:rPr>
        <w:t>מועד הקרע נקבע ביום</w:t>
      </w:r>
      <w:r w:rsidR="00896FDA">
        <w:rPr>
          <w:rFonts w:hint="cs"/>
          <w:rtl/>
        </w:rPr>
        <w:t xml:space="preserve"> 31/08/2021, סמוך ל</w:t>
      </w:r>
      <w:r w:rsidR="00A50021">
        <w:rPr>
          <w:rFonts w:hint="cs"/>
          <w:rtl/>
        </w:rPr>
        <w:t>מועד בו הצדדים הפרידו מגוריהם פיזית.</w:t>
      </w:r>
    </w:p>
    <w:p w:rsidR="00A50021" w:rsidRDefault="00A50021" w:rsidP="000E1819">
      <w:pPr>
        <w:pStyle w:val="ad"/>
        <w:spacing w:line="360" w:lineRule="auto"/>
        <w:ind w:left="360"/>
        <w:jc w:val="both"/>
      </w:pPr>
    </w:p>
    <w:p w:rsidR="00A50021" w:rsidRDefault="00A50021" w:rsidP="00A50021">
      <w:pPr>
        <w:pStyle w:val="ad"/>
        <w:numPr>
          <w:ilvl w:val="0"/>
          <w:numId w:val="1"/>
        </w:numPr>
        <w:spacing w:line="360" w:lineRule="auto"/>
        <w:jc w:val="both"/>
        <w:rPr>
          <w:rFonts w:ascii="Arial" w:hAnsi="Arial"/>
          <w:noProof w:val="0"/>
        </w:rPr>
      </w:pPr>
      <w:r>
        <w:rPr>
          <w:rFonts w:ascii="Arial" w:hAnsi="Arial" w:hint="cs"/>
          <w:noProof w:val="0"/>
          <w:rtl/>
        </w:rPr>
        <w:t>הנתבעת תשלם לתובע הוצאות הליך זה סך 3,500 ₪.</w:t>
      </w:r>
    </w:p>
    <w:p w:rsidR="00A50021" w:rsidRPr="00A50021" w:rsidRDefault="00A50021" w:rsidP="00A50021">
      <w:pPr>
        <w:pStyle w:val="ad"/>
        <w:rPr>
          <w:rFonts w:ascii="Arial" w:hAnsi="Arial"/>
          <w:noProof w:val="0"/>
          <w:rtl/>
        </w:rPr>
      </w:pPr>
    </w:p>
    <w:p w:rsidR="00A50021" w:rsidRDefault="00A50021" w:rsidP="00A50021">
      <w:pPr>
        <w:pStyle w:val="ad"/>
        <w:numPr>
          <w:ilvl w:val="0"/>
          <w:numId w:val="1"/>
        </w:numPr>
        <w:spacing w:line="360" w:lineRule="auto"/>
        <w:jc w:val="both"/>
        <w:rPr>
          <w:rFonts w:ascii="Arial" w:hAnsi="Arial"/>
          <w:noProof w:val="0"/>
        </w:rPr>
      </w:pPr>
      <w:r>
        <w:rPr>
          <w:rFonts w:ascii="Arial" w:hAnsi="Arial" w:hint="cs"/>
          <w:noProof w:val="0"/>
          <w:rtl/>
        </w:rPr>
        <w:t>אשר לדיון הקבוע ביום 10/11/2024, מוצע לצדדים להגיש הסדר דיוני בדבר זהות המומחה החשבונאי שימונה לשם עריכת איזון המשאבים ולצרף רשימת מועדים שיתואמ</w:t>
      </w:r>
      <w:r>
        <w:rPr>
          <w:rFonts w:ascii="Arial" w:hAnsi="Arial" w:hint="eastAsia"/>
          <w:noProof w:val="0"/>
          <w:rtl/>
        </w:rPr>
        <w:t>ו</w:t>
      </w:r>
      <w:r>
        <w:rPr>
          <w:rFonts w:ascii="Arial" w:hAnsi="Arial" w:hint="cs"/>
          <w:noProof w:val="0"/>
          <w:rtl/>
        </w:rPr>
        <w:t xml:space="preserve"> ביניהם לקביעת קדם משפט נדחה </w:t>
      </w:r>
      <w:r>
        <w:rPr>
          <w:rFonts w:ascii="Arial" w:hAnsi="Arial"/>
          <w:noProof w:val="0"/>
          <w:rtl/>
        </w:rPr>
        <w:t>–</w:t>
      </w:r>
      <w:r>
        <w:rPr>
          <w:rFonts w:ascii="Arial" w:hAnsi="Arial" w:hint="cs"/>
          <w:noProof w:val="0"/>
          <w:rtl/>
        </w:rPr>
        <w:t xml:space="preserve"> לאחר שתוגש חוות הדעת ויתקבלו תשובות לשאלות הבהרה, אם ישלחו.</w:t>
      </w:r>
      <w:bookmarkStart w:id="1" w:name="_GoBack"/>
      <w:bookmarkEnd w:id="1"/>
    </w:p>
    <w:p w:rsidR="00A50021" w:rsidRPr="00A50021" w:rsidRDefault="00A50021" w:rsidP="00A50021">
      <w:pPr>
        <w:pStyle w:val="ad"/>
        <w:rPr>
          <w:rFonts w:ascii="Arial" w:hAnsi="Arial"/>
          <w:noProof w:val="0"/>
          <w:rtl/>
        </w:rPr>
      </w:pPr>
    </w:p>
    <w:p w:rsidR="006D2573" w:rsidRDefault="006D2573" w:rsidP="006D2573">
      <w:pPr>
        <w:spacing w:line="360" w:lineRule="auto"/>
        <w:jc w:val="both"/>
        <w:rPr>
          <w:rFonts w:ascii="Arial" w:hAnsi="Arial"/>
          <w:b/>
          <w:bCs/>
          <w:noProof w:val="0"/>
          <w:u w:val="single"/>
          <w:rtl/>
        </w:rPr>
      </w:pPr>
      <w:r>
        <w:rPr>
          <w:rFonts w:ascii="Arial" w:hAnsi="Arial" w:hint="cs"/>
          <w:b/>
          <w:bCs/>
          <w:noProof w:val="0"/>
          <w:u w:val="single"/>
          <w:rtl/>
        </w:rPr>
        <w:t>מותר לפרסום בהשמטת פרטים מזהים, תיקוני הגהה ועריכה.</w:t>
      </w:r>
    </w:p>
    <w:p w:rsidR="00694556" w:rsidRPr="00A50021" w:rsidRDefault="00A50021" w:rsidP="00A50021">
      <w:pPr>
        <w:spacing w:line="360" w:lineRule="auto"/>
        <w:jc w:val="both"/>
        <w:rPr>
          <w:rFonts w:ascii="Arial" w:hAnsi="Arial"/>
          <w:b/>
          <w:bCs/>
          <w:noProof w:val="0"/>
          <w:u w:val="single"/>
          <w:rtl/>
        </w:rPr>
      </w:pPr>
      <w:r w:rsidRPr="00A50021">
        <w:rPr>
          <w:rFonts w:ascii="Arial" w:hAnsi="Arial" w:hint="cs"/>
          <w:b/>
          <w:bCs/>
          <w:noProof w:val="0"/>
          <w:u w:val="single"/>
          <w:rtl/>
        </w:rPr>
        <w:t>המזכירות תמציא לצדדים.</w:t>
      </w:r>
    </w:p>
    <w:p w:rsidR="00694556" w:rsidRPr="000E1819" w:rsidRDefault="0043502B">
      <w:pPr>
        <w:spacing w:line="360" w:lineRule="auto"/>
        <w:jc w:val="both"/>
        <w:rPr>
          <w:rFonts w:ascii="Arial" w:hAnsi="Arial"/>
          <w:noProof w:val="0"/>
          <w:rtl/>
        </w:rPr>
      </w:pPr>
      <w:r w:rsidRPr="000E1819">
        <w:rPr>
          <w:rFonts w:ascii="Arial" w:hAnsi="Arial"/>
          <w:noProof w:val="0"/>
          <w:rtl/>
        </w:rPr>
        <w:t>נית</w:t>
      </w:r>
      <w:r w:rsidRPr="000E1819">
        <w:rPr>
          <w:rFonts w:ascii="Arial" w:hAnsi="Arial" w:hint="cs"/>
          <w:noProof w:val="0"/>
          <w:rtl/>
        </w:rPr>
        <w:t>נה</w:t>
      </w:r>
      <w:r w:rsidR="00005C8B" w:rsidRPr="000E1819">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תשרי תשפ"ה</w:t>
          </w:r>
        </w:sdtContent>
      </w:sdt>
      <w:r w:rsidR="00005C8B" w:rsidRPr="000E1819">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אוקטובר 2024</w:t>
          </w:r>
        </w:sdtContent>
      </w:sdt>
      <w:r w:rsidR="00005C8B" w:rsidRPr="000E1819">
        <w:rPr>
          <w:rFonts w:ascii="Arial" w:hAnsi="Arial"/>
          <w:noProof w:val="0"/>
          <w:rtl/>
        </w:rPr>
        <w:t>, בהעדר הצדדים.</w:t>
      </w:r>
    </w:p>
    <w:p w:rsidR="00C43648" w:rsidRPr="000E1819" w:rsidRDefault="00896FD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sidRPr="000E1819">
            <w:rPr>
              <w:rFonts w:hint="cs"/>
              <w:rtl/>
            </w:rPr>
            <w:t xml:space="preserve">     </w:t>
          </w:r>
        </w:sdtContent>
      </w:sdt>
    </w:p>
    <w:p w:rsidR="00694556" w:rsidRPr="000E1819" w:rsidRDefault="00BD6531" w:rsidP="00BD6531">
      <w:pPr>
        <w:tabs>
          <w:tab w:val="left" w:pos="2553"/>
        </w:tabs>
      </w:pPr>
      <w:r w:rsidRPr="000E1819">
        <w:rPr>
          <w:rFonts w:hint="cs"/>
          <w:rtl/>
        </w:rPr>
        <w:tab/>
      </w:r>
      <w:r w:rsidRPr="000E1819">
        <w:rPr>
          <w:rFonts w:hint="cs"/>
          <w:rtl/>
        </w:rPr>
        <w:tab/>
      </w:r>
      <w:r w:rsidRPr="000E1819">
        <w:rPr>
          <w:rFonts w:hint="cs"/>
          <w:rtl/>
        </w:rPr>
        <w:tab/>
      </w:r>
      <w:r w:rsidRPr="000E1819">
        <w:rPr>
          <w:rFonts w:hint="cs"/>
          <w:rtl/>
        </w:rPr>
        <w:tab/>
        <w:t xml:space="preserve">        </w:t>
      </w:r>
      <w:sdt>
        <w:sdtPr>
          <w:rPr>
            <w:rtl/>
          </w:rPr>
          <w:alias w:val="MergeField"/>
          <w:tag w:val="1237"/>
          <w:id w:val="1236290647"/>
        </w:sdtPr>
        <w:sdtEndPr/>
        <w:sdtContent>
          <w:r w:rsidR="00915FB4">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7825" cy="904875"/>
                        </a:xfrm>
                        <a:prstGeom prst="rect">
                          <a:avLst/>
                        </a:prstGeom>
                      </pic:spPr>
                    </pic:pic>
                  </a:graphicData>
                </a:graphic>
              </wp:inline>
            </w:drawing>
          </w:r>
        </w:sdtContent>
      </w:sdt>
    </w:p>
    <w:p w:rsidR="00694556" w:rsidRPr="000E1819" w:rsidRDefault="00694556" w:rsidP="00BD6531">
      <w:pPr>
        <w:tabs>
          <w:tab w:val="left" w:pos="2553"/>
        </w:tabs>
        <w:rPr>
          <w:rFonts w:ascii="Arial" w:hAnsi="Arial"/>
          <w:noProof w:val="0"/>
          <w:rtl/>
        </w:rPr>
      </w:pPr>
    </w:p>
    <w:sectPr w:rsidR="00694556" w:rsidRPr="000E1819"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6FDA">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6FDA">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B23645" w:rsidRDefault="00896FDA" w:rsidP="00896FD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7651-07-23</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מ</w:t>
              </w:r>
              <w:r>
                <w:rPr>
                  <w:rFonts w:hint="cs"/>
                  <w:b/>
                  <w:bCs/>
                  <w:noProof w:val="0"/>
                  <w:sz w:val="26"/>
                  <w:szCs w:val="26"/>
                  <w:rtl/>
                </w:rPr>
                <w:t>'</w:t>
              </w:r>
              <w:r w:rsidR="00064651">
                <w:rPr>
                  <w:b/>
                  <w:bCs/>
                  <w:noProof w:val="0"/>
                  <w:sz w:val="26"/>
                  <w:szCs w:val="26"/>
                  <w:rtl/>
                </w:rPr>
                <w:t xml:space="preserve"> נ' א</w:t>
              </w:r>
              <w:r>
                <w:rPr>
                  <w:rFonts w:hint="cs"/>
                  <w:b/>
                  <w:bCs/>
                  <w:noProof w:val="0"/>
                  <w:sz w:val="26"/>
                  <w:szCs w:val="26"/>
                  <w:rtl/>
                </w:rPr>
                <w:t>'</w:t>
              </w:r>
              <w:r w:rsidR="00064651">
                <w:rPr>
                  <w:b/>
                  <w:bCs/>
                  <w:noProof w:val="0"/>
                  <w:sz w:val="26"/>
                  <w:szCs w:val="26"/>
                  <w:rtl/>
                </w:rPr>
                <w:t xml:space="preserve"> מ</w:t>
              </w:r>
              <w:r>
                <w:rPr>
                  <w:rFonts w:hint="cs"/>
                  <w:b/>
                  <w:bCs/>
                  <w:noProof w:val="0"/>
                  <w:sz w:val="26"/>
                  <w:szCs w:val="26"/>
                  <w:rtl/>
                </w:rPr>
                <w:t>'</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ED42F1"/>
    <w:multiLevelType w:val="hybridMultilevel"/>
    <w:tmpl w:val="C32A95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20"/>
  <w:characterSpacingControl w:val="doNotCompress"/>
  <w:hdrShapeDefaults>
    <o:shapedefaults v:ext="edit" spidmax="2017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98430"/>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398430&amp;lt;/CaseID&amp;gt;_x000d__x000a_        &amp;lt;DocumentID&amp;gt;458835456&amp;lt;/DocumentID&amp;gt;_x000d__x000a_      &amp;lt;/dt_DocumentCase&amp;gt;_x000d__x000a_      &amp;lt;dt_Document diffgr:id=&amp;quot;dt_Document1&amp;quot; msdata:rowOrder=&amp;quot;0&amp;quot;&amp;gt;_x000d__x000a_        &amp;lt;DocumentID&amp;gt;458835456&amp;lt;/DocumentID&amp;gt;_x000d__x000a_        &amp;lt;DocumentMainID&amp;gt;0&amp;lt;/DocumentMainID&amp;gt;_x000d__x000a_        &amp;lt;CaseID&amp;gt;80398430&amp;lt;/CaseID&amp;gt;_x000d__x000a_        &amp;lt;DocumentIncludedDate&amp;gt;2024-10-29T12:19:39.6+02:00&amp;lt;/DocumentIncludedDate&amp;gt;_x000d__x000a_        &amp;lt;DocumentDesc&amp;gt;החלטה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10-29T12:19:39.6+02:00&amp;lt;/DocumentSavingDate&amp;gt;_x000d__x000a_        &amp;lt;DocumentChangeDate&amp;gt;2024-10-29T12:19:39.693+02:00&amp;lt;/DocumentChangeDate&amp;gt;_x000d__x000a_        &amp;lt;IsScanned&amp;gt;false&amp;lt;/IsScanned&amp;gt;_x000d__x000a_        &amp;lt;PageQuantity&amp;gt;0&amp;lt;/PageQuantity&amp;gt;_x000d__x000a_        &amp;lt;DocumentStatusID&amp;gt;2&amp;lt;/DocumentStatusID&amp;gt;_x000d__x000a_        &amp;lt;DocumentStatusChangeDate&amp;gt;2024-10-29T12:19:39.693+02:00&amp;lt;/DocumentStatusChangeDate&amp;gt;_x000d__x000a_        &amp;lt;TemplateVersionID&amp;gt;1&amp;lt;/TemplateVersionID&amp;gt;_x000d__x000a_        &amp;lt;DocumentChangeUserID&amp;gt;028651073@GOV.IL&amp;lt;/DocumentChangeUserID&amp;gt;_x000d__x000a_        &amp;lt;DocumentCreationUserID&amp;gt;028651073@GOV.IL&amp;lt;/DocumentCreationUserID&amp;gt;_x000d__x000a_        &amp;lt;OriginalDocumentID&amp;gt;457980890&amp;lt;/OriginalDocumentID&amp;gt;_x000d__x000a_        &amp;lt;PrivillegeID&amp;gt;2&amp;lt;/PrivillegeID&amp;gt;_x000d__x000a_        &amp;lt;FromPage&amp;gt;0&amp;lt;/FromPage&amp;gt;_x000d__x000a_        &amp;lt;ToPage&amp;gt;0&amp;lt;/ToPage&amp;gt;_x000d__x000a_        &amp;lt;FileID&amp;gt;cbccc9d792010000090037f6ab9b847f&amp;lt;/FileID&amp;gt;_x000d__x000a_        &amp;lt;URL&amp;gt;\\CTLNFSV02\doc_repository\79\184\19ca4bcf181246b293d926a236dd7cad_copy.docx&amp;lt;/URL&amp;gt;_x000d__x000a_        &amp;lt;OlivePriority&amp;gt;1&amp;lt;/OlivePriority&amp;gt;_x000d__x000a_        &amp;lt;MetaDataTypeID&amp;gt;1&amp;lt;/MetaDataTypeID&amp;gt;_x000d__x000a_        &amp;lt;MetaDataChangeDate&amp;gt;2024-10-29T12:19:39.69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4-10-29T12:19:00.981438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0-29T12:19:00.98+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42406"/>
    <w:rsid w:val="00042E66"/>
    <w:rsid w:val="000529D2"/>
    <w:rsid w:val="000564AB"/>
    <w:rsid w:val="00064651"/>
    <w:rsid w:val="00064FBD"/>
    <w:rsid w:val="00082AB2"/>
    <w:rsid w:val="000906FE"/>
    <w:rsid w:val="00096AF7"/>
    <w:rsid w:val="000B344B"/>
    <w:rsid w:val="000C3B0F"/>
    <w:rsid w:val="000C3B60"/>
    <w:rsid w:val="000D33F0"/>
    <w:rsid w:val="000E0DD2"/>
    <w:rsid w:val="000E1819"/>
    <w:rsid w:val="000E3AF1"/>
    <w:rsid w:val="000F0BC8"/>
    <w:rsid w:val="000F0DD6"/>
    <w:rsid w:val="00107E6D"/>
    <w:rsid w:val="0011194C"/>
    <w:rsid w:val="0011424C"/>
    <w:rsid w:val="001173C6"/>
    <w:rsid w:val="001367BC"/>
    <w:rsid w:val="00144D2A"/>
    <w:rsid w:val="0014653E"/>
    <w:rsid w:val="001513B5"/>
    <w:rsid w:val="00180519"/>
    <w:rsid w:val="00191C82"/>
    <w:rsid w:val="001C4003"/>
    <w:rsid w:val="001D4DBF"/>
    <w:rsid w:val="001D7628"/>
    <w:rsid w:val="001E75CA"/>
    <w:rsid w:val="002265FF"/>
    <w:rsid w:val="00234943"/>
    <w:rsid w:val="00271B56"/>
    <w:rsid w:val="002745FE"/>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2E90"/>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95779"/>
    <w:rsid w:val="00596FB3"/>
    <w:rsid w:val="005F4F09"/>
    <w:rsid w:val="0061431B"/>
    <w:rsid w:val="00622BAA"/>
    <w:rsid w:val="006306CF"/>
    <w:rsid w:val="00644E9A"/>
    <w:rsid w:val="00671BD5"/>
    <w:rsid w:val="006805C1"/>
    <w:rsid w:val="00686C21"/>
    <w:rsid w:val="006931C1"/>
    <w:rsid w:val="00694556"/>
    <w:rsid w:val="006C30C5"/>
    <w:rsid w:val="006C4820"/>
    <w:rsid w:val="006D2573"/>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D72FA"/>
    <w:rsid w:val="007E6115"/>
    <w:rsid w:val="007F4609"/>
    <w:rsid w:val="0080488F"/>
    <w:rsid w:val="00814468"/>
    <w:rsid w:val="008176A1"/>
    <w:rsid w:val="00820005"/>
    <w:rsid w:val="00844318"/>
    <w:rsid w:val="00856D57"/>
    <w:rsid w:val="0086061C"/>
    <w:rsid w:val="00863F5D"/>
    <w:rsid w:val="00870890"/>
    <w:rsid w:val="00873602"/>
    <w:rsid w:val="00875D12"/>
    <w:rsid w:val="00881CCE"/>
    <w:rsid w:val="0088479D"/>
    <w:rsid w:val="00896889"/>
    <w:rsid w:val="00896FDA"/>
    <w:rsid w:val="00897DAF"/>
    <w:rsid w:val="008C5714"/>
    <w:rsid w:val="008D10B2"/>
    <w:rsid w:val="00903896"/>
    <w:rsid w:val="00906F3D"/>
    <w:rsid w:val="00915FB4"/>
    <w:rsid w:val="0094424E"/>
    <w:rsid w:val="00955642"/>
    <w:rsid w:val="009622DF"/>
    <w:rsid w:val="0096493F"/>
    <w:rsid w:val="00967DFF"/>
    <w:rsid w:val="00994341"/>
    <w:rsid w:val="00996935"/>
    <w:rsid w:val="009D1A48"/>
    <w:rsid w:val="009E1CE7"/>
    <w:rsid w:val="009E4EA5"/>
    <w:rsid w:val="009F164B"/>
    <w:rsid w:val="009F323C"/>
    <w:rsid w:val="00A3392B"/>
    <w:rsid w:val="00A50021"/>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23645"/>
    <w:rsid w:val="00B41FA0"/>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0B4B"/>
    <w:rsid w:val="00E962E3"/>
    <w:rsid w:val="00EB6C79"/>
    <w:rsid w:val="00EC37E9"/>
    <w:rsid w:val="00F038D8"/>
    <w:rsid w:val="00F06995"/>
    <w:rsid w:val="00F13623"/>
    <w:rsid w:val="00F44D1D"/>
    <w:rsid w:val="00F7292A"/>
    <w:rsid w:val="00F84B6D"/>
    <w:rsid w:val="00F957E8"/>
    <w:rsid w:val="00F95AB9"/>
    <w:rsid w:val="00FA311A"/>
    <w:rsid w:val="00FA5FDA"/>
    <w:rsid w:val="00FB6AB3"/>
    <w:rsid w:val="00FC16A9"/>
    <w:rsid w:val="00FD1419"/>
    <w:rsid w:val="00FD79E4"/>
    <w:rsid w:val="00FE2818"/>
    <w:rsid w:val="00FE2894"/>
    <w:rsid w:val="00FF5C0B"/>
    <w:rsid w:val="00FF6C6D"/>
    <w:rsid w:val="00FF7FC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1731"/>
    <o:shapelayout v:ext="edit">
      <o:idmap v:ext="edit" data="1"/>
    </o:shapelayout>
  </w:shapeDefaults>
  <w:decimalSymbol w:val="."/>
  <w:listSeparator w:val=","/>
  <w14:docId w14:val="1AED3645"/>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23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494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346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34FFA" w:rsidP="00834FFA">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34FF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34FF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262173523</CasePartyID>
        <PartyTypeID>3</PartyTypeID>
        <ActivityStatusID>1</ActivityStatusID>
        <LegalEntityID>70172786</LegalEntityID>
        <CaseLegalEntityID>126511996</CaseLegalEntityID>
        <AssistantRoleID>8</AssistantRoleID>
        <AuthenticationTypeID>13</AuthenticationTypeID>
        <AuthenticationTypeName>משרדי ממשלה</AuthenticationTypeName>
        <LegalEntityNumber>570001566</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פל ים 7 חיפה </FullAddress>
        <MotionID>0</MotionID>
        <CasePleaID>0</CasePleaID>
        <LinkedCaseID>0</LinkedCaseID>
        <PartyID>1</PartyID>
        <CasePartyCategoryID>2</CasePartyCategoryID>
        <LegalEntityAddressID>78793379</LegalEntityAddressID>
        <PleaTypeID>4</PleaTypeID>
        <GroupPartyAlias/>
        <IsConverted>false</IsConverted>
        <LegalEntityRegisteredNameID>2511776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סלוא מסארוה כנעאן</FullName>
        <FirstName>סלוא</FirstName>
        <LastName>מסארוה כנעאן</LastName>
        <PartyPropertyName/>
        <AuthenticationTypeAndNumber>מ.ר. 82783</AuthenticationTypeAndNumber>
        <RepresentatedOrRepresentativesNames>אמלי אמנואל אוהרו מזיגית</RepresentatedOrRepresentativesNames>
        <RepresentatedOrRepresentativesCount>1</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259979504</CasePartyID>
        <PartyTypeID>2</PartyTypeID>
        <ActivityStatusID>1</ActivityStatusID>
        <PartyAliasID>21</PartyAliasID>
        <PartyAliasName>בא כוח נתבעים</PartyAliasName>
        <LegalEntityID>80232687</LegalEntityID>
        <CaseLegalEntityID>125753740</CaseLegalEntityID>
        <AuthenticationTypeID>4</AuthenticationTypeID>
        <AuthenticationTypeName>מ.ר.</AuthenticationTypeName>
        <LegalEntityNumber>82783</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כפר קרע כפר קרע ת.ד 4143</FullAddress>
        <EmailAddress>office@advmk.co.il</EmailAddress>
        <MotionID>0</MotionID>
        <CasePleaID>0</CasePleaID>
        <LinkedCaseID>0</LinkedCaseID>
        <PartyID>2</PartyID>
        <CasePartyCategoryID>2</CasePartyCategoryID>
        <LegalEntityAddressID>88126783</LegalEntityAddressID>
        <LegalEntityEmailAddressID>68428678</LegalEntityEmailAddressID>
        <PleaTypeID>4</PleaTypeID>
        <LawyerOfficeName>משרד עו"ד: האשם מסארווה</LawyerOfficeName>
        <LawyerOfficeID>446136</LawyerOfficeID>
        <GroupPartyAlias/>
        <IsConverted>false</IsConverted>
        <LegalEntityNameID>92485177</LegalEntityNameID>
        <RepresentatedNamesOfAssistant/>
        <LegalEntityTypeID>4</LegalEntityTypeID>
        <IsVerdictExists>false</IsVerdictExists>
        <IsAsirAzir>false</IsAsirAzir>
        <MainAndSecSpec/>
        <IsPublicationProhibited>false</IsPublicationProhibited>
        <PublicationProhibitedFullName>סלוא מסארוה כנעאן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חאתם מזיגית</FullName>
        <FirstName>חאתם טוני</FirstName>
        <LastName>מזיגית</LastName>
        <PartyPropertyName/>
        <AuthenticationTypeAndNumber>ת"ז 027513472</AuthenticationTypeAndNumber>
        <RepresentatedOrRepresentativesNames>ג'ורג' שחאדה</RepresentatedOrRepresentativesNames>
        <RepresentatedOrRepresentativesCount>1</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257885221</CasePartyID>
        <PartyTypeID>1</PartyTypeID>
        <ActivityStatusID>1</ActivityStatusID>
        <PartyAliasID>1</PartyAliasID>
        <PartyAliasName>תובע</PartyAliasName>
        <OrdinalNumber>1</OrdinalNumber>
        <LegalEntityID>20964390</LegalEntityID>
        <CaseLegalEntityID>125025303</CaseLegalEntityID>
        <AuthenticationTypeID>1</AuthenticationTypeID>
        <AuthenticationTypeName>ת"ז</AuthenticationTypeName>
        <LegalEntityNumber>027513472</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בן יהודה 47 חיפה </FullAddress>
        <MotionID>0</MotionID>
        <CasePleaID>0</CasePleaID>
        <BirthDate>1970-10-07T00:00:00+02:00</BirthDate>
        <FatherName>מג'ד    </FatherName>
        <LinkedCaseID>0</LinkedCaseID>
        <PartyID>1</PartyID>
        <CasePartyCategoryID>2</CasePartyCategoryID>
        <LegalEntityAddressID>88125172</LegalEntityAddressID>
        <PleaTypeID>4</PleaTypeID>
        <GroupPartyAlias>תובעים</GroupPartyAlias>
        <IsConverted>false</IsConverted>
        <LegalEntityRegisteredNameID>9810771</LegalEntityRegisteredNameID>
        <LegalEntityNameID>95120782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חאתם מזיגית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ג'ורג' שחאדה</FullName>
        <FirstName>ג'ורג'</FirstName>
        <LastName>שחאדה</LastName>
        <PartyPropertyName/>
        <AuthenticationTypeAndNumber>מ.ר. 28636</AuthenticationTypeAndNumber>
        <RepresentatedOrRepresentativesNames>חאתם מזיגית</RepresentatedOrRepresentativesNames>
        <RepresentatedOrRepresentativesCount>1</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257885222</CasePartyID>
        <PartyTypeID>2</PartyTypeID>
        <ActivityStatusID>1</ActivityStatusID>
        <PartyAliasID>20</PartyAliasID>
        <PartyAliasName>בא כוח תובעים</PartyAliasName>
        <OrdinalNumber>1</OrdinalNumber>
        <LegalEntityID>387853</LegalEntityID>
        <CaseLegalEntityID>125025304</CaseLegalEntityID>
        <AuthenticationTypeID>4</AuthenticationTypeID>
        <AuthenticationTypeName>מ.ר.</AuthenticationTypeName>
        <LegalEntityNumber>28636</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יהושפט 28 עכו </FullAddress>
        <EmailAddress>dgeordge@walla.com</EmailAddress>
        <MotionID>0</MotionID>
        <CasePleaID>0</CasePleaID>
        <FatherName xml:space="preserve">        </FatherName>
        <LinkedCaseID>0</LinkedCaseID>
        <PartyID>1</PartyID>
        <CasePartyCategoryID>2</CasePartyCategoryID>
        <LegalEntityAddressID>87110111</LegalEntityAddressID>
        <LegalEntityEmailAddressID>67892172</LegalEntityEmailAddressID>
        <PleaTypeID>4</PleaTypeID>
        <LawyerOfficeName>משרד עו"ד: ג'ורג' שחאדה</LawyerOfficeName>
        <LawyerOfficeID>428497</LawyerOfficeID>
        <GroupPartyAlias/>
        <IsConverted>false</IsConverted>
        <LegalEntityNameID>8837</LegalEntityNameID>
        <RepresentatedNamesOfAssistant/>
        <LegalEntityTypeID>4</LegalEntityTypeID>
        <IsVerdictExists>false</IsVerdictExists>
        <IsAsirAzir>false</IsAsirAzir>
        <MainAndSecSpec/>
        <IsPublicationProhibited>false</IsPublicationProhibited>
        <PublicationProhibitedFullName>ג'ורג' שחאדה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אמלי אמנואל אוהרו מזיגית</FullName>
        <FirstName>אמלי אמנואל</FirstName>
        <LastName>אוהרו מזיגית</LastName>
        <PartyPropertyName/>
        <AuthenticationTypeAndNumber>ת"ז 336127659</AuthenticationTypeAndNumber>
        <RepresentatedOrRepresentativesNames>סלוא מסארוה כנעאן</RepresentatedOrRepresentativesNames>
        <RepresentatedOrRepresentativesCount>1</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257885223</CasePartyID>
        <PartyTypeID>1</PartyTypeID>
        <ActivityStatusID>1</ActivityStatusID>
        <PartyAliasID>2</PartyAliasID>
        <PartyAliasName>נתבע</PartyAliasName>
        <OrdinalNumber>1</OrdinalNumber>
        <LegalEntityID>80746571</LegalEntityID>
        <CaseLegalEntityID>125025305</CaseLegalEntityID>
        <AuthenticationTypeID>1</AuthenticationTypeID>
        <AuthenticationTypeName>ת"ז</AuthenticationTypeName>
        <LegalEntityNumber>336127659</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עבאס 56 חיפה </FullAddress>
        <MotionID>0</MotionID>
        <CasePleaID>0</CasePleaID>
        <FatherName>עמנואל</FatherName>
        <LinkedCaseID>0</LinkedCaseID>
        <PartyID>2</PartyID>
        <CasePartyCategoryID>2</CasePartyCategoryID>
        <LegalEntityAddressID>88125173</LegalEntityAddressID>
        <PleaTypeID>4</PleaTypeID>
        <GroupPartyAlias>נתבעים</GroupPartyAlias>
        <IsConverted>false</IsConverted>
        <LegalEntityNameID>95120783</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אמלי אמנואל אוהרו מזיגית</PublicationProhibitedFullName>
      </CaseParties>
    </CasePartiesSelectionDS>
    <DecisionName>החלטה  שניתנה ע"י  הילה גורביץ עובדיה</DecisionName>
    <CourtDisplayName>בית משפט לענייני משפחה בחיפה</CourtDisplayName>
    <IsCaseJudgePanel>false</IsCaseJudgePanel>
    <DecisionSignatureDate>2024-10-14T16:12:53.1120095+03:00</DecisionSignatureDate>
    <OpenCaseDate>2023-07-04T10:42:00+03:00</OpenCaseDate>
    <CaseFeeSum>0.000</CaseFeeSum>
    <DecisionTypeID>1</DecisionTypeID>
    <DecisionSignatureUserName>הילה גורביץ עובדיה</DecisionSignatureUserName>
    <DecisionSignatureDateHebrew>2024-10-14T16:12:53.1120095+03:00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מזיגית נ' אוהרו מזיגית</CaseName>
    <DecisionNumberInCase>9</DecisionNumberInCase>
  </dt_Decision>
  <dt_DecisionCase>
    <DecisionID>0</DecisionID>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262173523</CasePartyID>
        <PartyTypeID>3</PartyTypeID>
        <ActivityStatusID>1</ActivityStatusID>
        <LegalEntityID>70172786</LegalEntityID>
        <CaseLegalEntityID>126511996</CaseLegalEntityID>
        <AssistantRoleID>8</AssistantRoleID>
        <AuthenticationTypeID>13</AuthenticationTypeID>
        <AuthenticationTypeName>משרדי ממשלה</AuthenticationTypeName>
        <LegalEntityNumber>570001566</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פל ים 7 חיפה </FullAddress>
        <MotionID>0</MotionID>
        <CasePleaID>0</CasePleaID>
        <LinkedCaseID>0</LinkedCaseID>
        <PartyID>1</PartyID>
        <CasePartyCategoryID>2</CasePartyCategoryID>
        <LegalEntityAddressID>78793379</LegalEntityAddressID>
        <PleaTypeID>4</PleaTypeID>
        <GroupPartyAlias/>
        <IsConverted>false</IsConverted>
        <LegalEntityRegisteredNameID>2511776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סלוא מסארוה כנעאן</FullName>
        <FirstName>סלוא</FirstName>
        <LastName>מסארוה כנעאן</LastName>
        <PartyPropertyName/>
        <AuthenticationTypeAndNumber>מ.ר. 82783</AuthenticationTypeAndNumber>
        <RepresentatedOrRepresentativesNames>אמלי אמנואל אוהרו מזיגית</RepresentatedOrRepresentativesNames>
        <RepresentatedOrRepresentativesCount>1</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259979504</CasePartyID>
        <PartyTypeID>2</PartyTypeID>
        <ActivityStatusID>1</ActivityStatusID>
        <PartyAliasID>21</PartyAliasID>
        <PartyAliasName>בא כוח נתבעים</PartyAliasName>
        <LegalEntityID>80232687</LegalEntityID>
        <CaseLegalEntityID>125753740</CaseLegalEntityID>
        <AuthenticationTypeID>4</AuthenticationTypeID>
        <AuthenticationTypeName>מ.ר.</AuthenticationTypeName>
        <LegalEntityNumber>82783</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כפר קרע כפר קרע ת.ד 4143</FullAddress>
        <EmailAddress>office@advmk.co.il</EmailAddress>
        <MotionID>0</MotionID>
        <CasePleaID>0</CasePleaID>
        <LinkedCaseID>0</LinkedCaseID>
        <PartyID>2</PartyID>
        <CasePartyCategoryID>2</CasePartyCategoryID>
        <LegalEntityAddressID>88126783</LegalEntityAddressID>
        <LegalEntityEmailAddressID>68428678</LegalEntityEmailAddressID>
        <PleaTypeID>4</PleaTypeID>
        <LawyerOfficeName>משרד עו"ד: האשם מסארווה</LawyerOfficeName>
        <LawyerOfficeID>446136</LawyerOfficeID>
        <GroupPartyAlias/>
        <IsConverted>false</IsConverted>
        <LegalEntityNameID>92485177</LegalEntityNameID>
        <RepresentatedNamesOfAssistant/>
        <LegalEntityTypeID>4</LegalEntityTypeID>
        <IsVerdictExists>false</IsVerdictExists>
        <IsAsirAzir>false</IsAsirAzir>
        <MainAndSecSpec/>
        <IsPublicationProhibited>false</IsPublicationProhibited>
        <PublicationProhibitedFullName>סלוא מסארוה כנעאן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חאתם מזיגית</FullName>
        <FirstName>חאתם טוני</FirstName>
        <LastName>מזיגית</LastName>
        <PartyPropertyName/>
        <AuthenticationTypeAndNumber>ת"ז 027513472</AuthenticationTypeAndNumber>
        <RepresentatedOrRepresentativesNames>ג'ורג' שחאדה</RepresentatedOrRepresentativesNames>
        <RepresentatedOrRepresentativesCount>1</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257885221</CasePartyID>
        <PartyTypeID>1</PartyTypeID>
        <ActivityStatusID>1</ActivityStatusID>
        <PartyAliasID>1</PartyAliasID>
        <PartyAliasName>תובע</PartyAliasName>
        <OrdinalNumber>1</OrdinalNumber>
        <LegalEntityID>20964390</LegalEntityID>
        <CaseLegalEntityID>125025303</CaseLegalEntityID>
        <AuthenticationTypeID>1</AuthenticationTypeID>
        <AuthenticationTypeName>ת"ז</AuthenticationTypeName>
        <LegalEntityNumber>027513472</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בן יהודה 47 חיפה </FullAddress>
        <MotionID>0</MotionID>
        <CasePleaID>0</CasePleaID>
        <BirthDate>1970-10-07T00:00:00+02:00</BirthDate>
        <FatherName>מג'ד    </FatherName>
        <LinkedCaseID>0</LinkedCaseID>
        <PartyID>1</PartyID>
        <CasePartyCategoryID>2</CasePartyCategoryID>
        <LegalEntityAddressID>88125172</LegalEntityAddressID>
        <PleaTypeID>4</PleaTypeID>
        <GroupPartyAlias>תובעים</GroupPartyAlias>
        <IsConverted>false</IsConverted>
        <LegalEntityRegisteredNameID>9810771</LegalEntityRegisteredNameID>
        <LegalEntityNameID>95120782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חאתם מזיגית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ג'ורג' שחאדה</FullName>
        <FirstName>ג'ורג'</FirstName>
        <LastName>שחאדה</LastName>
        <PartyPropertyName/>
        <AuthenticationTypeAndNumber>מ.ר. 28636</AuthenticationTypeAndNumber>
        <RepresentatedOrRepresentativesNames>חאתם מזיגית</RepresentatedOrRepresentativesNames>
        <RepresentatedOrRepresentativesCount>1</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257885222</CasePartyID>
        <PartyTypeID>2</PartyTypeID>
        <ActivityStatusID>1</ActivityStatusID>
        <PartyAliasID>20</PartyAliasID>
        <PartyAliasName>בא כוח תובעים</PartyAliasName>
        <OrdinalNumber>1</OrdinalNumber>
        <LegalEntityID>387853</LegalEntityID>
        <CaseLegalEntityID>125025304</CaseLegalEntityID>
        <AuthenticationTypeID>4</AuthenticationTypeID>
        <AuthenticationTypeName>מ.ר.</AuthenticationTypeName>
        <LegalEntityNumber>28636</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יהושפט 28 עכו </FullAddress>
        <EmailAddress>dgeordge@walla.com</EmailAddress>
        <MotionID>0</MotionID>
        <CasePleaID>0</CasePleaID>
        <FatherName xml:space="preserve">        </FatherName>
        <LinkedCaseID>0</LinkedCaseID>
        <PartyID>1</PartyID>
        <CasePartyCategoryID>2</CasePartyCategoryID>
        <LegalEntityAddressID>87110111</LegalEntityAddressID>
        <LegalEntityEmailAddressID>67892172</LegalEntityEmailAddressID>
        <PleaTypeID>4</PleaTypeID>
        <LawyerOfficeName>משרד עו"ד: ג'ורג' שחאדה</LawyerOfficeName>
        <LawyerOfficeID>428497</LawyerOfficeID>
        <GroupPartyAlias/>
        <IsConverted>false</IsConverted>
        <LegalEntityNameID>8837</LegalEntityNameID>
        <RepresentatedNamesOfAssistant/>
        <LegalEntityTypeID>4</LegalEntityTypeID>
        <IsVerdictExists>false</IsVerdictExists>
        <IsAsirAzir>false</IsAsirAzir>
        <MainAndSecSpec/>
        <IsPublicationProhibited>false</IsPublicationProhibited>
        <PublicationProhibitedFullName>ג'ורג' שחאדה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אמלי אמנואל אוהרו מזיגית</FullName>
        <FirstName>אמלי אמנואל</FirstName>
        <LastName>אוהרו מזיגית</LastName>
        <PartyPropertyName/>
        <AuthenticationTypeAndNumber>ת"ז 336127659</AuthenticationTypeAndNumber>
        <RepresentatedOrRepresentativesNames>סלוא מסארוה כנעאן</RepresentatedOrRepresentativesNames>
        <RepresentatedOrRepresentativesCount>1</RepresentatedOrRepresentativesCount>
        <InvitedBy/>
        <CaseID>80398430</CaseID>
        <CaseJudicialPersonPresentationDS>
          <CaseJudicalPersonActive>
            <CaseID>80398430</CaseID>
            <JudicialPersonID>028651073@GOV.IL</JudicialPersonID>
            <JudicialPersonTypeID>1</JudicialPersonTypeID>
            <JudicialTypeID>1</JudicialTypeID>
            <IsChairman>false</IsChairman>
            <TreatmentStartDate>2023-07-04T10:56:04.787+03:00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257885223</CasePartyID>
        <PartyTypeID>1</PartyTypeID>
        <ActivityStatusID>1</ActivityStatusID>
        <PartyAliasID>2</PartyAliasID>
        <PartyAliasName>נתבע</PartyAliasName>
        <OrdinalNumber>1</OrdinalNumber>
        <LegalEntityID>80746571</LegalEntityID>
        <CaseLegalEntityID>125025305</CaseLegalEntityID>
        <AuthenticationTypeID>1</AuthenticationTypeID>
        <AuthenticationTypeName>ת"ז</AuthenticationTypeName>
        <LegalEntityNumber>336127659</LegalEntityNumber>
        <IsMainPartyType>true</IsMainPartyType>
        <CaseDisplayIdentifier>7651-07-23</CaseDisplayIdentifier>
        <CaseTypeID>10262</CaseTypeID>
        <CaseTypeName>תביעה לאחר הסדר התדיינויות במשפחה (תלה"מ)</CaseTypeName>
        <CaseName>מזיגית נ' אוהרו מזיגית</CaseName>
        <FullAddress>עבאס 56 חיפה </FullAddress>
        <MotionID>0</MotionID>
        <CasePleaID>0</CasePleaID>
        <FatherName>עמנואל</FatherName>
        <LinkedCaseID>0</LinkedCaseID>
        <PartyID>2</PartyID>
        <CasePartyCategoryID>2</CasePartyCategoryID>
        <LegalEntityAddressID>88125173</LegalEntityAddressID>
        <PleaTypeID>4</PleaTypeID>
        <GroupPartyAlias>נתבעים</GroupPartyAlias>
        <IsConverted>false</IsConverted>
        <LegalEntityNameID>95120783</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אמלי אמנואל אוהרו מזיגית</PublicationProhibitedFullName>
      </CaseParties>
    </CasePartiesSelectionDS>
    <CaseName>מזיגית נ' אוהרו מזיגית</CaseName>
    <CaseDisplayIdentifier>7651-07-23</CaseDisplayIdentifier>
    <CaseInterestID>10513</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Phone>04-8204112</Phone>
    <AddressDesc>ת.ד 4143</AddressDesc>
    <PartyID>2</PartyID>
    <PartyTypeID>2</PartyTypeID>
    <DecisionID>0</DecisionID>
    <StreetName>כפר קרע </StreetName>
    <ZipCode>30075</ZipCode>
    <CityName>כפר קרע</CityName>
    <FullName>סלוא מסארוה כנעאן</FullName>
    <Email>office@advmk.co.il</Email>
    <IsPublicationProhibited>false</IsPublicationProhibited>
  </dt_LegalEntityDetails>
  <dt_LegalEntityDetails>
    <Fax>04-8660759</Fax>
    <Phone>072-3744380</Phone>
    <AddressDesc/>
    <PartyID>1</PartyID>
    <PartyTypeID>3</PartyTypeID>
    <DecisionID>0</DecisionID>
    <AssistantRoleID>8</AssistantRoleID>
    <StreetName>פל ים 7</StreetName>
    <ZipCode>31000</ZipCode>
    <CityName>חיפה</CityName>
    <FullName> יחידת סיוע שליד בימ"ש לענייני משפחה חיפה</FullName>
    <Email/>
    <IsPublicationProhibited>false</IsPublicationProhibited>
  </dt_LegalEntityDetails>
  <dt_LegalEntityDetails>
    <PartyID>1</PartyID>
    <PartyTypeID>1</PartyTypeID>
    <DecisionID>0</DecisionID>
    <StreetName>בן יהודה 47</StreetName>
    <CityName>חיפה</CityName>
    <FullName>חאתם מזיגית</FullName>
    <IsPublicationProhibited>false</IsPublicationProhibited>
  </dt_LegalEntityDetails>
  <dt_LegalEntityDetails>
    <Fax>04-9818223</Fax>
    <Phone>04-9919642</Phone>
    <PartyID>1</PartyID>
    <PartyTypeID>2</PartyTypeID>
    <DecisionID>0</DecisionID>
    <StreetName>יהושפט 28</StreetName>
    <ZipCode>2451213</ZipCode>
    <CityName>עכו</CityName>
    <FullName>ג'ורג' שחאדה</FullName>
    <Email>dgeordge@walla.com</Email>
    <IsPublicationProhibited>false</IsPublicationProhibited>
  </dt_LegalEntityDetails>
  <dt_LegalEntityDetails>
    <PartyID>2</PartyID>
    <PartyTypeID>1</PartyTypeID>
    <DecisionID>0</DecisionID>
    <StreetName>עבאס 56</StreetName>
    <CityName>חיפה</CityName>
    <FullName>אמלי אמנואל אוהרו מזיגית</FullName>
    <IsPublicationProhibited>false</IsPublicationProhibited>
  </dt_LegalEntityDetails>
  <dt_CaseJudicalPersonActive>
    <CaseJudicalPerson>שופטת הילה גורביץ עובדיה</CaseJudicalPerson>
  </dt_CaseJudicalPersonActive>
  <dt_Sitting>
    <FutureSittingDate>2024-11-10T10:00:00+02:00</FutureSittingDate>
    <PreviousMeetingDate>2024-06-03T10:30:00+03:00</PreviousMeetingDate>
    <NextSittingTypeID>1</NextSittingTypeID>
    <PreviousSittingTypeID>1</PreviousSittingTypeID>
    <NextMeetingDisplayName>שופטת הילה גורביץ עובדיה</NextMeetingDisplayName>
    <NextMeetingRoleName>שופט</NextMeetingRoleName>
    <NextMeetingUserTitleName>שופטת</NextMeetingUserTitleName>
    <NextMeetingUserUPN>028651073@GOV.IL</NextMeetingUserUPN>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7FC71-9ED0-4245-A8CB-1EE99A9DE128}">
  <ds:schemaRefs/>
</ds:datastoreItem>
</file>

<file path=customXml/itemProps2.xml><?xml version="1.0" encoding="utf-8"?>
<ds:datastoreItem xmlns:ds="http://schemas.openxmlformats.org/officeDocument/2006/customXml" ds:itemID="{72FE074F-B204-49D9-8B85-6BADE9E46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752</Words>
  <Characters>3764</Characters>
  <Application>Microsoft Office Word</Application>
  <DocSecurity>4</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שירי אופיר-דרוק</cp:lastModifiedBy>
  <cp:revision>2</cp:revision>
  <dcterms:created xsi:type="dcterms:W3CDTF">2024-11-19T06:02:00Z</dcterms:created>
  <dcterms:modified xsi:type="dcterms:W3CDTF">2024-11-19T06:02:00Z</dcterms:modified>
</cp:coreProperties>
</file>